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None"/>
          <w:b w:val="1"/>
          <w:bCs w:val="1"/>
          <w:sz w:val="20"/>
          <w:szCs w:val="20"/>
        </w:rPr>
      </w:pPr>
      <w:r>
        <w:rPr>
          <w:rStyle w:val="None"/>
          <w:b w:val="1"/>
          <w:bCs w:val="1"/>
          <w:sz w:val="20"/>
          <w:szCs w:val="20"/>
          <w:rtl w:val="0"/>
        </w:rPr>
        <w:t>TISKOV</w:t>
      </w:r>
      <w:r>
        <w:rPr>
          <w:rStyle w:val="None"/>
          <w:b w:val="1"/>
          <w:bCs w:val="1"/>
          <w:sz w:val="20"/>
          <w:szCs w:val="20"/>
          <w:rtl w:val="0"/>
        </w:rPr>
        <w:t xml:space="preserve">Á </w:t>
      </w:r>
      <w:r>
        <w:rPr>
          <w:rStyle w:val="None"/>
          <w:b w:val="1"/>
          <w:bCs w:val="1"/>
          <w:sz w:val="20"/>
          <w:szCs w:val="20"/>
          <w:rtl w:val="0"/>
        </w:rPr>
        <w:t>ZPR</w:t>
      </w:r>
      <w:r>
        <w:rPr>
          <w:rStyle w:val="None"/>
          <w:b w:val="1"/>
          <w:bCs w:val="1"/>
          <w:sz w:val="20"/>
          <w:szCs w:val="20"/>
          <w:rtl w:val="0"/>
        </w:rPr>
        <w:t>Á</w:t>
      </w:r>
      <w:r>
        <w:rPr>
          <w:rStyle w:val="None"/>
          <w:b w:val="1"/>
          <w:bCs w:val="1"/>
          <w:sz w:val="20"/>
          <w:szCs w:val="20"/>
          <w:rtl w:val="0"/>
        </w:rPr>
        <w:t>VA</w:t>
      </w:r>
    </w:p>
    <w:p>
      <w:pPr>
        <w:pStyle w:val="Body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b w:val="1"/>
          <w:bCs w:val="1"/>
          <w:sz w:val="20"/>
          <w:szCs w:val="20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40" w:line="240" w:lineRule="auto"/>
        <w:rPr>
          <w:rStyle w:val="None"/>
          <w:rFonts w:ascii="Helvetica" w:cs="Helvetica" w:hAnsi="Helvetica" w:eastAsia="Helvetica"/>
          <w:b w:val="0"/>
          <w:bCs w:val="0"/>
          <w:sz w:val="30"/>
          <w:szCs w:val="30"/>
          <w:shd w:val="clear" w:color="auto" w:fill="ffffff"/>
        </w:rPr>
      </w:pP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 xml:space="preserve">Nemocnice Sokolov </w:t>
      </w: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>ú</w:t>
      </w: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>sp</w:t>
      </w: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>ěš</w:t>
      </w: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>n</w:t>
      </w: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 xml:space="preserve">ě </w:t>
      </w: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>obh</w:t>
      </w: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>á</w:t>
      </w: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>jila certifikaci na hojen</w:t>
      </w: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 xml:space="preserve">í </w:t>
      </w:r>
      <w:r>
        <w:rPr>
          <w:rStyle w:val="None"/>
          <w:b w:val="1"/>
          <w:bCs w:val="1"/>
          <w:sz w:val="30"/>
          <w:szCs w:val="30"/>
          <w:shd w:val="clear" w:color="auto" w:fill="ffffff"/>
          <w:rtl w:val="0"/>
        </w:rPr>
        <w:t>ran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rFonts w:ascii="Helvetica" w:cs="Helvetica" w:hAnsi="Helvetica" w:eastAsia="Helvetica"/>
          <w:sz w:val="20"/>
          <w:szCs w:val="20"/>
          <w:shd w:val="clear" w:color="auto" w:fill="ffffff"/>
        </w:rPr>
      </w:pPr>
      <w:r>
        <w:rPr>
          <w:rStyle w:val="None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rFonts w:ascii="Helvetica" w:cs="Helvetica" w:hAnsi="Helvetica" w:eastAsia="Helvetica"/>
          <w:sz w:val="20"/>
          <w:szCs w:val="20"/>
          <w:shd w:val="clear" w:color="auto" w:fill="ffffff"/>
        </w:rPr>
      </w:pPr>
      <w:r>
        <w:rPr>
          <w:rStyle w:val="None"/>
          <w:b w:val="1"/>
          <w:bCs w:val="1"/>
          <w:sz w:val="20"/>
          <w:szCs w:val="20"/>
          <w:shd w:val="clear" w:color="auto" w:fill="ffffff"/>
          <w:rtl w:val="0"/>
        </w:rPr>
        <w:t xml:space="preserve">Sokolov, </w:t>
      </w:r>
      <w:r>
        <w:rPr>
          <w:rStyle w:val="None"/>
          <w:b w:val="1"/>
          <w:bCs w:val="1"/>
          <w:sz w:val="20"/>
          <w:szCs w:val="20"/>
          <w:shd w:val="clear" w:color="auto" w:fill="ffffff"/>
          <w:rtl w:val="0"/>
        </w:rPr>
        <w:t>20</w:t>
      </w:r>
      <w:r>
        <w:rPr>
          <w:rStyle w:val="None"/>
          <w:b w:val="1"/>
          <w:bCs w:val="1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None"/>
          <w:b w:val="1"/>
          <w:bCs w:val="1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b w:val="1"/>
          <w:bCs w:val="1"/>
          <w:sz w:val="20"/>
          <w:szCs w:val="20"/>
          <w:shd w:val="clear" w:color="auto" w:fill="ffffff"/>
          <w:rtl w:val="0"/>
        </w:rPr>
        <w:t>ervna</w:t>
      </w:r>
      <w:r>
        <w:rPr>
          <w:rStyle w:val="None"/>
          <w:b w:val="1"/>
          <w:bCs w:val="1"/>
          <w:sz w:val="20"/>
          <w:szCs w:val="20"/>
          <w:shd w:val="clear" w:color="auto" w:fill="ffffff"/>
          <w:rtl w:val="0"/>
        </w:rPr>
        <w:t xml:space="preserve"> 2025</w:t>
      </w:r>
      <w:r>
        <w:rPr>
          <w:rStyle w:val="None"/>
          <w:sz w:val="20"/>
          <w:szCs w:val="20"/>
          <w:shd w:val="clear" w:color="auto" w:fill="ffffff"/>
          <w:rtl w:val="0"/>
          <w:lang w:val="pt-PT"/>
        </w:rPr>
        <w:t xml:space="preserve"> - Ambulance hojen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ran Nemocnice Sokolov </w:t>
      </w:r>
      <w:r>
        <w:rPr>
          <w:rStyle w:val="None"/>
          <w:sz w:val="20"/>
          <w:szCs w:val="20"/>
          <w:shd w:val="clear" w:color="auto" w:fill="ffffff"/>
          <w:rtl w:val="0"/>
        </w:rPr>
        <w:t>ú</w:t>
      </w:r>
      <w:r>
        <w:rPr>
          <w:rStyle w:val="None"/>
          <w:sz w:val="20"/>
          <w:szCs w:val="20"/>
          <w:shd w:val="clear" w:color="auto" w:fill="ffffff"/>
          <w:rtl w:val="0"/>
        </w:rPr>
        <w:t>sp</w:t>
      </w:r>
      <w:r>
        <w:rPr>
          <w:rStyle w:val="None"/>
          <w:sz w:val="20"/>
          <w:szCs w:val="20"/>
          <w:shd w:val="clear" w:color="auto" w:fill="ffffff"/>
          <w:rtl w:val="0"/>
        </w:rPr>
        <w:t>ěš</w:t>
      </w:r>
      <w:r>
        <w:rPr>
          <w:rStyle w:val="None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sz w:val="20"/>
          <w:szCs w:val="20"/>
          <w:shd w:val="clear" w:color="auto" w:fill="ffffff"/>
          <w:rtl w:val="0"/>
        </w:rPr>
        <w:t>obh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jila certifikaci </w:t>
      </w:r>
      <w:r>
        <w:rPr>
          <w:rStyle w:val="None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sz w:val="20"/>
          <w:szCs w:val="20"/>
          <w:shd w:val="clear" w:color="auto" w:fill="ffffff"/>
          <w:rtl w:val="0"/>
        </w:rPr>
        <w:t>esk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spole</w:t>
      </w:r>
      <w:r>
        <w:rPr>
          <w:rStyle w:val="None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sz w:val="20"/>
          <w:szCs w:val="20"/>
          <w:shd w:val="clear" w:color="auto" w:fill="ffffff"/>
          <w:rtl w:val="0"/>
        </w:rPr>
        <w:t>nosti pro l</w:t>
      </w:r>
      <w:r>
        <w:rPr>
          <w:rStyle w:val="None"/>
          <w:sz w:val="20"/>
          <w:szCs w:val="20"/>
          <w:shd w:val="clear" w:color="auto" w:fill="ffffff"/>
          <w:rtl w:val="0"/>
        </w:rPr>
        <w:t>éč</w:t>
      </w:r>
      <w:r>
        <w:rPr>
          <w:rStyle w:val="None"/>
          <w:sz w:val="20"/>
          <w:szCs w:val="20"/>
          <w:shd w:val="clear" w:color="auto" w:fill="ffffff"/>
          <w:rtl w:val="0"/>
        </w:rPr>
        <w:t>bu r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ny. Ta je garanc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, </w:t>
      </w:r>
      <w:r>
        <w:rPr>
          <w:rStyle w:val="None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sz w:val="20"/>
          <w:szCs w:val="20"/>
          <w:shd w:val="clear" w:color="auto" w:fill="ffffff"/>
          <w:rtl w:val="0"/>
          <w:lang w:val="es-ES_tradnl"/>
        </w:rPr>
        <w:t>e pacient</w:t>
      </w:r>
      <w:r>
        <w:rPr>
          <w:rStyle w:val="None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sz w:val="20"/>
          <w:szCs w:val="20"/>
          <w:shd w:val="clear" w:color="auto" w:fill="ffffff"/>
          <w:rtl w:val="0"/>
        </w:rPr>
        <w:t>m poskytovan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zdravotnick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  <w:lang w:val="da-DK"/>
        </w:rPr>
        <w:t>slu</w:t>
      </w:r>
      <w:r>
        <w:rPr>
          <w:rStyle w:val="None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sz w:val="20"/>
          <w:szCs w:val="20"/>
          <w:shd w:val="clear" w:color="auto" w:fill="ffffff"/>
          <w:rtl w:val="0"/>
        </w:rPr>
        <w:t>by na tomto specializovan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>m pracovi</w:t>
      </w:r>
      <w:r>
        <w:rPr>
          <w:rStyle w:val="None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sz w:val="20"/>
          <w:szCs w:val="20"/>
          <w:shd w:val="clear" w:color="auto" w:fill="ffffff"/>
          <w:rtl w:val="0"/>
        </w:rPr>
        <w:t>ti odpov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daj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vysok</w:t>
      </w:r>
      <w:r>
        <w:rPr>
          <w:rStyle w:val="None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sz w:val="20"/>
          <w:szCs w:val="20"/>
          <w:shd w:val="clear" w:color="auto" w:fill="ffffff"/>
          <w:rtl w:val="0"/>
        </w:rPr>
        <w:t>m standard</w:t>
      </w:r>
      <w:r>
        <w:rPr>
          <w:rStyle w:val="None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sz w:val="20"/>
          <w:szCs w:val="20"/>
          <w:shd w:val="clear" w:color="auto" w:fill="ffffff"/>
          <w:rtl w:val="0"/>
        </w:rPr>
        <w:t>m kvality i bezpe</w:t>
      </w:r>
      <w:r>
        <w:rPr>
          <w:rStyle w:val="None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sz w:val="20"/>
          <w:szCs w:val="20"/>
          <w:shd w:val="clear" w:color="auto" w:fill="ffffff"/>
          <w:rtl w:val="0"/>
        </w:rPr>
        <w:t>nosti a jsou pln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sz w:val="20"/>
          <w:szCs w:val="20"/>
          <w:shd w:val="clear" w:color="auto" w:fill="ffffff"/>
          <w:rtl w:val="0"/>
        </w:rPr>
        <w:t>v souladu s modern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  <w:lang w:val="it-IT"/>
        </w:rPr>
        <w:t>mi medic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  <w:lang w:val="da-DK"/>
        </w:rPr>
        <w:t>nsk</w:t>
      </w:r>
      <w:r>
        <w:rPr>
          <w:rStyle w:val="None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sz w:val="20"/>
          <w:szCs w:val="20"/>
          <w:shd w:val="clear" w:color="auto" w:fill="ffffff"/>
          <w:rtl w:val="0"/>
        </w:rPr>
        <w:t>mi standardy. Certifikace je platn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sz w:val="20"/>
          <w:szCs w:val="20"/>
          <w:shd w:val="clear" w:color="auto" w:fill="ffffff"/>
          <w:rtl w:val="0"/>
        </w:rPr>
        <w:t>na nadch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zej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c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dva roky.</w:t>
      </w:r>
      <w:r>
        <w:rPr>
          <w:rStyle w:val="None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rFonts w:ascii="Helvetica" w:cs="Helvetica" w:hAnsi="Helvetica" w:eastAsia="Helvetica"/>
          <w:sz w:val="20"/>
          <w:szCs w:val="20"/>
          <w:shd w:val="clear" w:color="auto" w:fill="ffffff"/>
        </w:rPr>
      </w:pPr>
      <w:r>
        <w:rPr>
          <w:rStyle w:val="None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rFonts w:ascii="Helvetica" w:cs="Helvetica" w:hAnsi="Helvetica" w:eastAsia="Helvetica"/>
          <w:i w:val="0"/>
          <w:iCs w:val="0"/>
          <w:sz w:val="20"/>
          <w:szCs w:val="20"/>
          <w:shd w:val="clear" w:color="auto" w:fill="ffffff"/>
        </w:rPr>
      </w:pP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„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Podm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nek pro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spln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certifikace je pom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rn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hodn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a zam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ěř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jsou 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edev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ší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m na kvalitu poskytovan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éč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e. Vyhodnocuj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se data za dva roky zp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tky, po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čí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naje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ú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sp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nost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pt-PT"/>
        </w:rPr>
        <w:t>hojen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a kon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 nap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klad vzd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l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m pracovn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k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ů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nebo spoluprac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pt-PT"/>
        </w:rPr>
        <w:t>s dom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c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éčí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. Je to pro 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s pom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rn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ro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, ale jsem r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es-ES_tradnl"/>
        </w:rPr>
        <w:t xml:space="preserve">da,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 jsme znovu usp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it-IT"/>
        </w:rPr>
        <w:t>li,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de-DE"/>
        </w:rPr>
        <w:t xml:space="preserve">“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k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Pavla Velick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, vrchn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sestra chirurgick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ho odd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len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Nemocnice Sokolov, pod kterou ambulance hojen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ran spad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.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rFonts w:ascii="Helvetica" w:cs="Helvetica" w:hAnsi="Helvetica" w:eastAsia="Helvetica"/>
          <w:sz w:val="20"/>
          <w:szCs w:val="20"/>
          <w:shd w:val="clear" w:color="auto" w:fill="ffffff"/>
        </w:rPr>
      </w:pPr>
      <w:r>
        <w:rPr>
          <w:rStyle w:val="None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rFonts w:ascii="Helvetica" w:cs="Helvetica" w:hAnsi="Helvetica" w:eastAsia="Helvetica"/>
          <w:sz w:val="20"/>
          <w:szCs w:val="20"/>
          <w:shd w:val="clear" w:color="auto" w:fill="ffffff"/>
        </w:rPr>
      </w:pPr>
      <w:r>
        <w:rPr>
          <w:rStyle w:val="None"/>
          <w:sz w:val="20"/>
          <w:szCs w:val="20"/>
          <w:shd w:val="clear" w:color="auto" w:fill="ffffff"/>
          <w:rtl w:val="0"/>
        </w:rPr>
        <w:t>V nemocnici toto pracovi</w:t>
      </w:r>
      <w:r>
        <w:rPr>
          <w:rStyle w:val="None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sz w:val="20"/>
          <w:szCs w:val="20"/>
          <w:shd w:val="clear" w:color="auto" w:fill="ffffff"/>
          <w:rtl w:val="0"/>
        </w:rPr>
        <w:t>t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sz w:val="20"/>
          <w:szCs w:val="20"/>
          <w:shd w:val="clear" w:color="auto" w:fill="ffffff"/>
          <w:rtl w:val="0"/>
        </w:rPr>
        <w:t>funguje u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ž </w:t>
      </w:r>
      <w:r>
        <w:rPr>
          <w:rStyle w:val="None"/>
          <w:sz w:val="20"/>
          <w:szCs w:val="20"/>
          <w:shd w:val="clear" w:color="auto" w:fill="ffffff"/>
          <w:rtl w:val="0"/>
        </w:rPr>
        <w:t>od roku 2015 a pat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ří </w:t>
      </w:r>
      <w:r>
        <w:rPr>
          <w:rStyle w:val="None"/>
          <w:sz w:val="20"/>
          <w:szCs w:val="20"/>
          <w:shd w:val="clear" w:color="auto" w:fill="ffffff"/>
          <w:rtl w:val="0"/>
        </w:rPr>
        <w:t>mezi p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edn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pracovi</w:t>
      </w:r>
      <w:r>
        <w:rPr>
          <w:rStyle w:val="None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sz w:val="20"/>
          <w:szCs w:val="20"/>
          <w:shd w:val="clear" w:color="auto" w:fill="ffffff"/>
          <w:rtl w:val="0"/>
        </w:rPr>
        <w:t>t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sz w:val="20"/>
          <w:szCs w:val="20"/>
          <w:shd w:val="clear" w:color="auto" w:fill="ffffff"/>
          <w:rtl w:val="0"/>
        </w:rPr>
        <w:t>sv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>ho druhu na z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pad</w:t>
      </w:r>
      <w:r>
        <w:rPr>
          <w:rStyle w:val="None"/>
          <w:sz w:val="20"/>
          <w:szCs w:val="20"/>
          <w:shd w:val="clear" w:color="auto" w:fill="ffffff"/>
          <w:rtl w:val="0"/>
        </w:rPr>
        <w:t>ě Č</w:t>
      </w:r>
      <w:r>
        <w:rPr>
          <w:rStyle w:val="None"/>
          <w:sz w:val="20"/>
          <w:szCs w:val="20"/>
          <w:shd w:val="clear" w:color="auto" w:fill="ffffff"/>
          <w:rtl w:val="0"/>
        </w:rPr>
        <w:t>ech. V p</w:t>
      </w:r>
      <w:r>
        <w:rPr>
          <w:rStyle w:val="None"/>
          <w:sz w:val="20"/>
          <w:szCs w:val="20"/>
          <w:shd w:val="clear" w:color="auto" w:fill="ffffff"/>
          <w:rtl w:val="0"/>
        </w:rPr>
        <w:t>éč</w:t>
      </w:r>
      <w:r>
        <w:rPr>
          <w:rStyle w:val="None"/>
          <w:sz w:val="20"/>
          <w:szCs w:val="20"/>
          <w:shd w:val="clear" w:color="auto" w:fill="ffffff"/>
          <w:rtl w:val="0"/>
        </w:rPr>
        <w:t>i m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sz w:val="20"/>
          <w:szCs w:val="20"/>
          <w:shd w:val="clear" w:color="auto" w:fill="ffffff"/>
          <w:rtl w:val="0"/>
        </w:rPr>
        <w:t>ro</w:t>
      </w:r>
      <w:r>
        <w:rPr>
          <w:rStyle w:val="None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sz w:val="20"/>
          <w:szCs w:val="20"/>
          <w:shd w:val="clear" w:color="auto" w:fill="ffffff"/>
          <w:rtl w:val="0"/>
        </w:rPr>
        <w:t>kolem 180 pacient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ů </w:t>
      </w:r>
      <w:r>
        <w:rPr>
          <w:rStyle w:val="None"/>
          <w:sz w:val="20"/>
          <w:szCs w:val="20"/>
          <w:shd w:val="clear" w:color="auto" w:fill="ffffff"/>
          <w:rtl w:val="0"/>
        </w:rPr>
        <w:t>z cel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>ho Karlovarsk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>ho kraje od A</w:t>
      </w:r>
      <w:r>
        <w:rPr>
          <w:rStyle w:val="None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sz w:val="20"/>
          <w:szCs w:val="20"/>
          <w:shd w:val="clear" w:color="auto" w:fill="ffffff"/>
          <w:rtl w:val="0"/>
        </w:rPr>
        <w:t>e a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ž </w:t>
      </w:r>
      <w:r>
        <w:rPr>
          <w:rStyle w:val="None"/>
          <w:sz w:val="20"/>
          <w:szCs w:val="20"/>
          <w:shd w:val="clear" w:color="auto" w:fill="ffffff"/>
          <w:rtl w:val="0"/>
          <w:lang w:val="it-IT"/>
        </w:rPr>
        <w:t xml:space="preserve">po </w:t>
      </w:r>
      <w:r>
        <w:rPr>
          <w:rStyle w:val="None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sz w:val="20"/>
          <w:szCs w:val="20"/>
          <w:shd w:val="clear" w:color="auto" w:fill="ffffff"/>
          <w:rtl w:val="0"/>
        </w:rPr>
        <w:t>lutice a nez</w:t>
      </w:r>
      <w:r>
        <w:rPr>
          <w:rStyle w:val="None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sz w:val="20"/>
          <w:szCs w:val="20"/>
          <w:shd w:val="clear" w:color="auto" w:fill="ffffff"/>
          <w:rtl w:val="0"/>
        </w:rPr>
        <w:t>dka za p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éčí </w:t>
      </w:r>
      <w:r>
        <w:rPr>
          <w:rStyle w:val="None"/>
          <w:sz w:val="20"/>
          <w:szCs w:val="20"/>
          <w:shd w:val="clear" w:color="auto" w:fill="ffffff"/>
          <w:rtl w:val="0"/>
        </w:rPr>
        <w:t>doj</w:t>
      </w:r>
      <w:r>
        <w:rPr>
          <w:rStyle w:val="None"/>
          <w:sz w:val="20"/>
          <w:szCs w:val="20"/>
          <w:shd w:val="clear" w:color="auto" w:fill="ffffff"/>
          <w:rtl w:val="0"/>
        </w:rPr>
        <w:t>íž</w:t>
      </w:r>
      <w:r>
        <w:rPr>
          <w:rStyle w:val="None"/>
          <w:sz w:val="20"/>
          <w:szCs w:val="20"/>
          <w:shd w:val="clear" w:color="auto" w:fill="ffffff"/>
          <w:rtl w:val="0"/>
        </w:rPr>
        <w:t>d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j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pacienti i ze sousedn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ho Plze</w:t>
      </w:r>
      <w:r>
        <w:rPr>
          <w:rStyle w:val="None"/>
          <w:sz w:val="20"/>
          <w:szCs w:val="20"/>
          <w:shd w:val="clear" w:color="auto" w:fill="ffffff"/>
          <w:rtl w:val="0"/>
        </w:rPr>
        <w:t>ň</w:t>
      </w:r>
      <w:r>
        <w:rPr>
          <w:rStyle w:val="None"/>
          <w:sz w:val="20"/>
          <w:szCs w:val="20"/>
          <w:shd w:val="clear" w:color="auto" w:fill="ffffff"/>
          <w:rtl w:val="0"/>
        </w:rPr>
        <w:t>sk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ho nebo </w:t>
      </w:r>
      <w:r>
        <w:rPr>
          <w:rStyle w:val="None"/>
          <w:sz w:val="20"/>
          <w:szCs w:val="20"/>
          <w:shd w:val="clear" w:color="auto" w:fill="ffffff"/>
          <w:rtl w:val="0"/>
        </w:rPr>
        <w:t>Ú</w:t>
      </w:r>
      <w:r>
        <w:rPr>
          <w:rStyle w:val="None"/>
          <w:sz w:val="20"/>
          <w:szCs w:val="20"/>
          <w:shd w:val="clear" w:color="auto" w:fill="ffffff"/>
          <w:rtl w:val="0"/>
          <w:lang w:val="de-DE"/>
        </w:rPr>
        <w:t>steck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>ho kraje. Nej</w:t>
      </w:r>
      <w:r>
        <w:rPr>
          <w:rStyle w:val="None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sz w:val="20"/>
          <w:szCs w:val="20"/>
          <w:shd w:val="clear" w:color="auto" w:fill="ffffff"/>
          <w:rtl w:val="0"/>
        </w:rPr>
        <w:t>ast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ji jsou to lid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>, kter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tr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p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b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>rcov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v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edy, diabetick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noha nebo dekubity. </w:t>
      </w:r>
      <w:r>
        <w:rPr>
          <w:rStyle w:val="None"/>
          <w:sz w:val="20"/>
          <w:szCs w:val="20"/>
          <w:shd w:val="clear" w:color="auto" w:fill="ffffff"/>
          <w:rtl w:val="0"/>
        </w:rPr>
        <w:t>Ú</w:t>
      </w:r>
      <w:r>
        <w:rPr>
          <w:rStyle w:val="None"/>
          <w:sz w:val="20"/>
          <w:szCs w:val="20"/>
          <w:shd w:val="clear" w:color="auto" w:fill="ffffff"/>
          <w:rtl w:val="0"/>
        </w:rPr>
        <w:t>sp</w:t>
      </w:r>
      <w:r>
        <w:rPr>
          <w:rStyle w:val="None"/>
          <w:sz w:val="20"/>
          <w:szCs w:val="20"/>
          <w:shd w:val="clear" w:color="auto" w:fill="ffffff"/>
          <w:rtl w:val="0"/>
        </w:rPr>
        <w:t>ěš</w:t>
      </w:r>
      <w:r>
        <w:rPr>
          <w:rStyle w:val="None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sz w:val="20"/>
          <w:szCs w:val="20"/>
          <w:shd w:val="clear" w:color="auto" w:fill="ffffff"/>
          <w:rtl w:val="0"/>
        </w:rPr>
        <w:t>ale v Sokolov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sz w:val="20"/>
          <w:szCs w:val="20"/>
          <w:shd w:val="clear" w:color="auto" w:fill="ffffff"/>
          <w:rtl w:val="0"/>
        </w:rPr>
        <w:t>um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hojit i otev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r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ny po operac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ch, v</w:t>
      </w:r>
      <w:r>
        <w:rPr>
          <w:rStyle w:val="None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sz w:val="20"/>
          <w:szCs w:val="20"/>
          <w:shd w:val="clear" w:color="auto" w:fill="ffffff"/>
          <w:rtl w:val="0"/>
        </w:rPr>
        <w:t>etn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sz w:val="20"/>
          <w:szCs w:val="20"/>
          <w:shd w:val="clear" w:color="auto" w:fill="ffffff"/>
          <w:rtl w:val="0"/>
        </w:rPr>
        <w:t>velk</w:t>
      </w:r>
      <w:r>
        <w:rPr>
          <w:rStyle w:val="None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sz w:val="20"/>
          <w:szCs w:val="20"/>
          <w:shd w:val="clear" w:color="auto" w:fill="ffffff"/>
          <w:rtl w:val="0"/>
          <w:lang w:val="de-DE"/>
        </w:rPr>
        <w:t>ch z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krok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ů </w:t>
      </w:r>
      <w:r>
        <w:rPr>
          <w:rStyle w:val="None"/>
          <w:sz w:val="20"/>
          <w:szCs w:val="20"/>
          <w:shd w:val="clear" w:color="auto" w:fill="ffffff"/>
          <w:rtl w:val="0"/>
        </w:rPr>
        <w:t>v oblasti b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i</w:t>
      </w:r>
      <w:r>
        <w:rPr>
          <w:rStyle w:val="None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dutiny.</w:t>
      </w:r>
      <w:r>
        <w:rPr>
          <w:rStyle w:val="None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rFonts w:ascii="Helvetica" w:cs="Helvetica" w:hAnsi="Helvetica" w:eastAsia="Helvetica"/>
          <w:sz w:val="20"/>
          <w:szCs w:val="20"/>
          <w:shd w:val="clear" w:color="auto" w:fill="ffffff"/>
        </w:rPr>
      </w:pPr>
      <w:r>
        <w:rPr>
          <w:rStyle w:val="None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rFonts w:ascii="Helvetica" w:cs="Helvetica" w:hAnsi="Helvetica" w:eastAsia="Helvetica"/>
          <w:i w:val="0"/>
          <w:iCs w:val="0"/>
          <w:sz w:val="20"/>
          <w:szCs w:val="20"/>
          <w:shd w:val="clear" w:color="auto" w:fill="ffffff"/>
        </w:rPr>
      </w:pP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„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V tomto sm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ru 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m velmi pom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h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hlavn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podtlakov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terapie, kter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dok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áž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pt-PT"/>
        </w:rPr>
        <w:t>e dobu hojen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ran zkr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tit i o 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ce ne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ž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polovinu ve srovn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s konzervativn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m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m. A to hlavn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d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ky lep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ší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mu prokrven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r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ny, lep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ší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ochran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proti infekci, nebo zlep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sunu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ivin do jej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oblasti. Nav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c ji v Sokolov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m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ůž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es-ES_tradnl"/>
        </w:rPr>
        <w:t>eme pacient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m poskytnout i ambulantn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pro dom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c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l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éč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bu,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1"/>
          <w:lang w:val="ar-SA" w:bidi="ar-SA"/>
        </w:rPr>
        <w:t>“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 potvrzuje vrchn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sestra.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rFonts w:ascii="Helvetica" w:cs="Helvetica" w:hAnsi="Helvetica" w:eastAsia="Helvetica"/>
          <w:sz w:val="20"/>
          <w:szCs w:val="20"/>
          <w:shd w:val="clear" w:color="auto" w:fill="ffffff"/>
        </w:rPr>
      </w:pPr>
      <w:r>
        <w:rPr>
          <w:rStyle w:val="None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rFonts w:ascii="Helvetica" w:cs="Helvetica" w:hAnsi="Helvetica" w:eastAsia="Helvetica"/>
          <w:sz w:val="20"/>
          <w:szCs w:val="20"/>
          <w:shd w:val="clear" w:color="auto" w:fill="ffffff"/>
        </w:rPr>
      </w:pPr>
      <w:r>
        <w:rPr>
          <w:rStyle w:val="None"/>
          <w:sz w:val="20"/>
          <w:szCs w:val="20"/>
          <w:shd w:val="clear" w:color="auto" w:fill="ffffff"/>
          <w:rtl w:val="0"/>
        </w:rPr>
        <w:t>Vedle modern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podtlakov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>ho terapie ale v Nemocnici Sokolov pou</w:t>
      </w:r>
      <w:r>
        <w:rPr>
          <w:rStyle w:val="None"/>
          <w:sz w:val="20"/>
          <w:szCs w:val="20"/>
          <w:shd w:val="clear" w:color="auto" w:fill="ffffff"/>
          <w:rtl w:val="0"/>
        </w:rPr>
        <w:t>ží</w:t>
      </w:r>
      <w:r>
        <w:rPr>
          <w:rStyle w:val="None"/>
          <w:sz w:val="20"/>
          <w:szCs w:val="20"/>
          <w:shd w:val="clear" w:color="auto" w:fill="ffffff"/>
          <w:rtl w:val="0"/>
        </w:rPr>
        <w:t>vaj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  <w:lang w:val="pt-PT"/>
        </w:rPr>
        <w:t>pro hojen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ran i 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adu dal</w:t>
      </w:r>
      <w:r>
        <w:rPr>
          <w:rStyle w:val="None"/>
          <w:sz w:val="20"/>
          <w:szCs w:val="20"/>
          <w:shd w:val="clear" w:color="auto" w:fill="ffffff"/>
          <w:rtl w:val="0"/>
        </w:rPr>
        <w:t>ší</w:t>
      </w:r>
      <w:r>
        <w:rPr>
          <w:rStyle w:val="None"/>
          <w:sz w:val="20"/>
          <w:szCs w:val="20"/>
          <w:shd w:val="clear" w:color="auto" w:fill="ffffff"/>
          <w:rtl w:val="0"/>
          <w:lang w:val="sv-SE"/>
        </w:rPr>
        <w:t>ch modern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ch postup</w:t>
      </w:r>
      <w:r>
        <w:rPr>
          <w:rStyle w:val="None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sz w:val="20"/>
          <w:szCs w:val="20"/>
          <w:shd w:val="clear" w:color="auto" w:fill="ffffff"/>
          <w:rtl w:val="0"/>
        </w:rPr>
        <w:t>. Jedn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m z nich je nap</w:t>
      </w:r>
      <w:r>
        <w:rPr>
          <w:rStyle w:val="None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sz w:val="20"/>
          <w:szCs w:val="20"/>
          <w:shd w:val="clear" w:color="auto" w:fill="ffffff"/>
          <w:rtl w:val="0"/>
        </w:rPr>
        <w:t>klad vyu</w:t>
      </w:r>
      <w:r>
        <w:rPr>
          <w:rStyle w:val="None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sz w:val="20"/>
          <w:szCs w:val="20"/>
          <w:shd w:val="clear" w:color="auto" w:fill="ffffff"/>
          <w:rtl w:val="0"/>
        </w:rPr>
        <w:t>it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>materi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l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ů </w:t>
      </w:r>
      <w:r>
        <w:rPr>
          <w:rStyle w:val="None"/>
          <w:sz w:val="20"/>
          <w:szCs w:val="20"/>
          <w:shd w:val="clear" w:color="auto" w:fill="ffffff"/>
          <w:rtl w:val="0"/>
        </w:rPr>
        <w:t>na b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zi kyseliny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 hyaluronov</w:t>
      </w:r>
      <w:r>
        <w:rPr>
          <w:rStyle w:val="None"/>
          <w:sz w:val="20"/>
          <w:szCs w:val="20"/>
          <w:shd w:val="clear" w:color="auto" w:fill="ffffff"/>
          <w:rtl w:val="0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>. Ta je laick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ve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ejnosti zn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  <w:lang w:val="it-IT"/>
        </w:rPr>
        <w:t>ma sp</w:t>
      </w:r>
      <w:r>
        <w:rPr>
          <w:rStyle w:val="None"/>
          <w:sz w:val="20"/>
          <w:szCs w:val="20"/>
          <w:shd w:val="clear" w:color="auto" w:fill="ffffff"/>
          <w:rtl w:val="0"/>
        </w:rPr>
        <w:t>íš</w:t>
      </w:r>
      <w:r>
        <w:rPr>
          <w:rStyle w:val="None"/>
          <w:sz w:val="20"/>
          <w:szCs w:val="20"/>
          <w:shd w:val="clear" w:color="auto" w:fill="ffffff"/>
          <w:rtl w:val="0"/>
        </w:rPr>
        <w:t>e z kosmetick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>ho pr</w:t>
      </w:r>
      <w:r>
        <w:rPr>
          <w:rStyle w:val="None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sz w:val="20"/>
          <w:szCs w:val="20"/>
          <w:shd w:val="clear" w:color="auto" w:fill="ffffff"/>
          <w:rtl w:val="0"/>
        </w:rPr>
        <w:t>myslu, ale sv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uplatn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na</w:t>
      </w:r>
      <w:r>
        <w:rPr>
          <w:rStyle w:val="None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sz w:val="20"/>
          <w:szCs w:val="20"/>
          <w:shd w:val="clear" w:color="auto" w:fill="ffffff"/>
          <w:rtl w:val="0"/>
        </w:rPr>
        <w:t>la nejnov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ji pr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v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sz w:val="20"/>
          <w:szCs w:val="20"/>
          <w:shd w:val="clear" w:color="auto" w:fill="ffffff"/>
          <w:rtl w:val="0"/>
          <w:lang w:val="da-DK"/>
        </w:rPr>
        <w:t>v medic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sz w:val="20"/>
          <w:szCs w:val="20"/>
          <w:shd w:val="clear" w:color="auto" w:fill="ffffff"/>
          <w:rtl w:val="0"/>
        </w:rPr>
        <w:t>. Podporuje toti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ž </w:t>
      </w:r>
      <w:r>
        <w:rPr>
          <w:rStyle w:val="None"/>
          <w:sz w:val="20"/>
          <w:szCs w:val="20"/>
          <w:shd w:val="clear" w:color="auto" w:fill="ffffff"/>
          <w:rtl w:val="0"/>
        </w:rPr>
        <w:t>udr</w:t>
      </w:r>
      <w:r>
        <w:rPr>
          <w:rStyle w:val="None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sz w:val="20"/>
          <w:szCs w:val="20"/>
          <w:shd w:val="clear" w:color="auto" w:fill="ffffff"/>
          <w:rtl w:val="0"/>
        </w:rPr>
        <w:t>ov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vlhk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sz w:val="20"/>
          <w:szCs w:val="20"/>
          <w:shd w:val="clear" w:color="auto" w:fill="ffffff"/>
          <w:rtl w:val="0"/>
        </w:rPr>
        <w:t>ho prost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ed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, kter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</w:rPr>
        <w:t>je d</w:t>
      </w:r>
      <w:r>
        <w:rPr>
          <w:rStyle w:val="None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sz w:val="20"/>
          <w:szCs w:val="20"/>
          <w:shd w:val="clear" w:color="auto" w:fill="ffffff"/>
          <w:rtl w:val="0"/>
        </w:rPr>
        <w:t>le</w:t>
      </w:r>
      <w:r>
        <w:rPr>
          <w:rStyle w:val="None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sz w:val="20"/>
          <w:szCs w:val="20"/>
          <w:shd w:val="clear" w:color="auto" w:fill="ffffff"/>
          <w:rtl w:val="0"/>
        </w:rPr>
        <w:t>it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  <w:lang w:val="pt-PT"/>
        </w:rPr>
        <w:t>pro hojen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a v kombinaci se st</w:t>
      </w:r>
      <w:r>
        <w:rPr>
          <w:rStyle w:val="None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sz w:val="20"/>
          <w:szCs w:val="20"/>
          <w:shd w:val="clear" w:color="auto" w:fill="ffffff"/>
          <w:rtl w:val="0"/>
        </w:rPr>
        <w:t>brem ji lze v gelov</w:t>
      </w:r>
      <w:r>
        <w:rPr>
          <w:rStyle w:val="None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sz w:val="20"/>
          <w:szCs w:val="20"/>
          <w:shd w:val="clear" w:color="auto" w:fill="ffffff"/>
          <w:rtl w:val="0"/>
          <w:lang w:val="en-US"/>
        </w:rPr>
        <w:t>form</w:t>
      </w:r>
      <w:r>
        <w:rPr>
          <w:rStyle w:val="None"/>
          <w:sz w:val="20"/>
          <w:szCs w:val="20"/>
          <w:shd w:val="clear" w:color="auto" w:fill="ffffff"/>
          <w:rtl w:val="0"/>
        </w:rPr>
        <w:t>ě ú</w:t>
      </w:r>
      <w:r>
        <w:rPr>
          <w:rStyle w:val="None"/>
          <w:sz w:val="20"/>
          <w:szCs w:val="20"/>
          <w:shd w:val="clear" w:color="auto" w:fill="ffffff"/>
          <w:rtl w:val="0"/>
        </w:rPr>
        <w:t>sp</w:t>
      </w:r>
      <w:r>
        <w:rPr>
          <w:rStyle w:val="None"/>
          <w:sz w:val="20"/>
          <w:szCs w:val="20"/>
          <w:shd w:val="clear" w:color="auto" w:fill="ffffff"/>
          <w:rtl w:val="0"/>
        </w:rPr>
        <w:t>ěš</w:t>
      </w:r>
      <w:r>
        <w:rPr>
          <w:rStyle w:val="None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sz w:val="20"/>
          <w:szCs w:val="20"/>
          <w:shd w:val="clear" w:color="auto" w:fill="ffffff"/>
          <w:rtl w:val="0"/>
        </w:rPr>
        <w:t>vyu</w:t>
      </w:r>
      <w:r>
        <w:rPr>
          <w:rStyle w:val="None"/>
          <w:sz w:val="20"/>
          <w:szCs w:val="20"/>
          <w:shd w:val="clear" w:color="auto" w:fill="ffffff"/>
          <w:rtl w:val="0"/>
        </w:rPr>
        <w:t>ží</w:t>
      </w:r>
      <w:r>
        <w:rPr>
          <w:rStyle w:val="None"/>
          <w:sz w:val="20"/>
          <w:szCs w:val="20"/>
          <w:shd w:val="clear" w:color="auto" w:fill="ffffff"/>
          <w:rtl w:val="0"/>
        </w:rPr>
        <w:t>vat i p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  <w:lang w:val="pt-PT"/>
        </w:rPr>
        <w:t>i hojen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velk</w:t>
      </w:r>
      <w:r>
        <w:rPr>
          <w:rStyle w:val="None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sz w:val="20"/>
          <w:szCs w:val="20"/>
          <w:shd w:val="clear" w:color="auto" w:fill="ffffff"/>
          <w:rtl w:val="0"/>
        </w:rPr>
        <w:t>ch ran. Zaj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mavost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pak je t</w:t>
      </w:r>
      <w:r>
        <w:rPr>
          <w:rStyle w:val="None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sz w:val="20"/>
          <w:szCs w:val="20"/>
          <w:shd w:val="clear" w:color="auto" w:fill="ffffff"/>
          <w:rtl w:val="0"/>
        </w:rPr>
        <w:t>eba vyu</w:t>
      </w:r>
      <w:r>
        <w:rPr>
          <w:rStyle w:val="None"/>
          <w:sz w:val="20"/>
          <w:szCs w:val="20"/>
          <w:shd w:val="clear" w:color="auto" w:fill="ffffff"/>
          <w:rtl w:val="0"/>
        </w:rPr>
        <w:t>ží</w:t>
      </w:r>
      <w:r>
        <w:rPr>
          <w:rStyle w:val="None"/>
          <w:sz w:val="20"/>
          <w:szCs w:val="20"/>
          <w:shd w:val="clear" w:color="auto" w:fill="ffffff"/>
          <w:rtl w:val="0"/>
        </w:rPr>
        <w:t>v</w:t>
      </w:r>
      <w:r>
        <w:rPr>
          <w:rStyle w:val="None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  <w:lang w:val="de-DE"/>
        </w:rPr>
        <w:t>modern</w:t>
      </w:r>
      <w:r>
        <w:rPr>
          <w:rStyle w:val="None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sz w:val="20"/>
          <w:szCs w:val="20"/>
          <w:shd w:val="clear" w:color="auto" w:fill="ffffff"/>
          <w:rtl w:val="0"/>
        </w:rPr>
        <w:t>terapie za pomoci v</w:t>
      </w:r>
      <w:r>
        <w:rPr>
          <w:rStyle w:val="None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sz w:val="20"/>
          <w:szCs w:val="20"/>
          <w:shd w:val="clear" w:color="auto" w:fill="ffffff"/>
          <w:rtl w:val="0"/>
        </w:rPr>
        <w:t>el</w:t>
      </w:r>
      <w:r>
        <w:rPr>
          <w:rStyle w:val="None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sz w:val="20"/>
          <w:szCs w:val="20"/>
          <w:shd w:val="clear" w:color="auto" w:fill="ffffff"/>
          <w:rtl w:val="0"/>
        </w:rPr>
        <w:t>ho medu.</w:t>
      </w:r>
      <w:r>
        <w:rPr>
          <w:rStyle w:val="None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rFonts w:ascii="Helvetica" w:cs="Helvetica" w:hAnsi="Helvetica" w:eastAsia="Helvetica"/>
          <w:sz w:val="20"/>
          <w:szCs w:val="20"/>
          <w:shd w:val="clear" w:color="auto" w:fill="ffffff"/>
        </w:rPr>
      </w:pPr>
      <w:r>
        <w:rPr>
          <w:rStyle w:val="None"/>
          <w:sz w:val="20"/>
          <w:szCs w:val="20"/>
          <w:shd w:val="clear" w:color="auto" w:fill="ffffff"/>
          <w:rtl w:val="0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i w:val="0"/>
          <w:iCs w:val="0"/>
          <w:sz w:val="20"/>
          <w:szCs w:val="20"/>
          <w:shd w:val="clear" w:color="auto" w:fill="ffffff"/>
        </w:rPr>
      </w:pP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„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Samoz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ejm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nejde o med ur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ý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ke konzumaci, ale speci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ln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upraven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ý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pt-PT"/>
        </w:rPr>
        <w:t>do r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zn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ch forem, a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ť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u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ž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tekut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, koloidn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nebo do formy algin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tu. 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i l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éč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b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pak vyu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ží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me jeho vlastnosti, kter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je zn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ma u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ž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od st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edov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ku.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Tedy,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pt-PT"/>
        </w:rPr>
        <w:t>e um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v r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udr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ovat kysel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prost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e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d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,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kter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, v kombinaci s dal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ší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it-IT"/>
        </w:rPr>
        <w:t>mi 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pravky, op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t napom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h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rychlej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ší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pt-PT"/>
        </w:rPr>
        <w:t>mu hojen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u n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kter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fr-FR"/>
        </w:rPr>
        <w:t>é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</w:rPr>
        <w:t>ho typu ran,</w:t>
      </w:r>
      <w:r>
        <w:rPr>
          <w:rStyle w:val="None"/>
          <w:i w:val="1"/>
          <w:iCs w:val="1"/>
          <w:sz w:val="20"/>
          <w:szCs w:val="20"/>
          <w:shd w:val="clear" w:color="auto" w:fill="ffffff"/>
          <w:rtl w:val="0"/>
          <w:lang w:val="de-DE"/>
        </w:rPr>
        <w:t xml:space="preserve">“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dod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v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Pavla Velick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  <w:lang w:val="en-US"/>
        </w:rPr>
        <w:t>s t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m,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e vedle toho v Nemocnici Sokolov um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vyu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ží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vat tak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  <w:lang w:val="fr-FR"/>
        </w:rPr>
        <w:t xml:space="preserve">é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t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eba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t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py z placenty a dal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ší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  <w:lang w:val="de-DE"/>
        </w:rPr>
        <w:t>modern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metody.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i w:val="0"/>
          <w:iCs w:val="0"/>
          <w:sz w:val="20"/>
          <w:szCs w:val="20"/>
          <w:shd w:val="clear" w:color="auto" w:fill="ffffff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0" w:line="240" w:lineRule="auto"/>
        <w:rPr>
          <w:rStyle w:val="None"/>
          <w:i w:val="0"/>
          <w:iCs w:val="0"/>
          <w:sz w:val="20"/>
          <w:szCs w:val="20"/>
          <w:shd w:val="clear" w:color="auto" w:fill="ffffff"/>
        </w:rPr>
      </w:pP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Vedle toho Nemocnice Sokolov po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řá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d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pro sv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é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zam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stnance i z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jemce z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ad odborn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é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ve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ejnosti kurzy certifikovan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é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Ministerstvem zdravotnictv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í Č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R zam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ěř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en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é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na hodnocen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rizik, prevenci a l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éč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bu dekubit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, lidov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ozna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č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ovan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ch tak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é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jako prole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eniny. Prevence jejich vzniku i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úč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inn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l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éč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ba je toti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ž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velmi d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le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ž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it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á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p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i p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éč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i o dlouhodob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ě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nemocn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é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a imobiln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pacienty. Kurz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ů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se v pr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ů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m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ru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úč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astn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í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kolem deseti z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jemc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ů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a v leto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š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m roce prob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hl naposledy v kv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tnu. Mezi 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úč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astn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ky jsou p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ř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edev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ší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m zam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ě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stnanci nemocnic z Karlovarsk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é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ho kraje, nebo person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l soci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á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ln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ch pobytov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ý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ch za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ří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zen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>í</w:t>
      </w:r>
      <w:r>
        <w:rPr>
          <w:rStyle w:val="None"/>
          <w:i w:val="0"/>
          <w:iCs w:val="0"/>
          <w:sz w:val="20"/>
          <w:szCs w:val="20"/>
          <w:shd w:val="clear" w:color="auto" w:fill="ffffff"/>
          <w:rtl w:val="0"/>
        </w:rPr>
        <w:t xml:space="preserve">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  <w:rPr>
          <w:rStyle w:val="None"/>
          <w:sz w:val="20"/>
          <w:szCs w:val="2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  <w:rPr>
          <w:rStyle w:val="None"/>
          <w:sz w:val="20"/>
          <w:szCs w:val="20"/>
        </w:rPr>
      </w:pPr>
      <w:r>
        <w:rPr>
          <w:rStyle w:val="None"/>
          <w:sz w:val="20"/>
          <w:szCs w:val="20"/>
          <w:rtl w:val="0"/>
        </w:rPr>
        <w:t>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  <w:rPr>
          <w:rStyle w:val="None"/>
          <w:sz w:val="20"/>
          <w:szCs w:val="2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</w:pPr>
      <w:r>
        <w:rPr>
          <w:rStyle w:val="None"/>
          <w:sz w:val="18"/>
          <w:szCs w:val="18"/>
          <w:rtl w:val="0"/>
        </w:rPr>
        <w:t xml:space="preserve">Skupina </w:t>
      </w:r>
      <w:r>
        <w:rPr>
          <w:rStyle w:val="None"/>
          <w:b w:val="1"/>
          <w:bCs w:val="1"/>
          <w:sz w:val="18"/>
          <w:szCs w:val="18"/>
          <w:rtl w:val="0"/>
          <w:lang w:val="en-US"/>
        </w:rPr>
        <w:t>Penta Hospitals CZ</w:t>
      </w:r>
      <w:r>
        <w:rPr>
          <w:rStyle w:val="None"/>
          <w:sz w:val="18"/>
          <w:szCs w:val="18"/>
          <w:rtl w:val="0"/>
        </w:rPr>
        <w:t xml:space="preserve"> je sou</w:t>
      </w:r>
      <w:r>
        <w:rPr>
          <w:rStyle w:val="None"/>
          <w:sz w:val="18"/>
          <w:szCs w:val="18"/>
          <w:rtl w:val="0"/>
        </w:rPr>
        <w:t>čá</w:t>
      </w:r>
      <w:r>
        <w:rPr>
          <w:rStyle w:val="None"/>
          <w:sz w:val="18"/>
          <w:szCs w:val="18"/>
          <w:rtl w:val="0"/>
        </w:rPr>
        <w:t>st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nejv</w:t>
      </w:r>
      <w:r>
        <w:rPr>
          <w:rStyle w:val="None"/>
          <w:sz w:val="18"/>
          <w:szCs w:val="18"/>
          <w:rtl w:val="0"/>
        </w:rPr>
        <w:t>ě</w:t>
      </w:r>
      <w:r>
        <w:rPr>
          <w:rStyle w:val="None"/>
          <w:sz w:val="18"/>
          <w:szCs w:val="18"/>
          <w:rtl w:val="0"/>
        </w:rPr>
        <w:t>t</w:t>
      </w:r>
      <w:r>
        <w:rPr>
          <w:rStyle w:val="None"/>
          <w:sz w:val="18"/>
          <w:szCs w:val="18"/>
          <w:rtl w:val="0"/>
        </w:rPr>
        <w:t>ší</w:t>
      </w:r>
      <w:r>
        <w:rPr>
          <w:rStyle w:val="None"/>
          <w:sz w:val="18"/>
          <w:szCs w:val="18"/>
          <w:rtl w:val="0"/>
        </w:rPr>
        <w:t>ho st</w:t>
      </w:r>
      <w:r>
        <w:rPr>
          <w:rStyle w:val="None"/>
          <w:sz w:val="18"/>
          <w:szCs w:val="18"/>
          <w:rtl w:val="0"/>
        </w:rPr>
        <w:t>ř</w:t>
      </w:r>
      <w:r>
        <w:rPr>
          <w:rStyle w:val="None"/>
          <w:sz w:val="18"/>
          <w:szCs w:val="18"/>
          <w:rtl w:val="0"/>
        </w:rPr>
        <w:t>edoevropsk</w:t>
      </w:r>
      <w:r>
        <w:rPr>
          <w:rStyle w:val="None"/>
          <w:sz w:val="18"/>
          <w:szCs w:val="18"/>
          <w:rtl w:val="0"/>
          <w:lang w:val="en-US"/>
        </w:rPr>
        <w:t>é</w:t>
      </w:r>
      <w:r>
        <w:rPr>
          <w:rStyle w:val="None"/>
          <w:sz w:val="18"/>
          <w:szCs w:val="18"/>
          <w:rtl w:val="0"/>
        </w:rPr>
        <w:t>ho zdravotnick</w:t>
      </w:r>
      <w:r>
        <w:rPr>
          <w:rStyle w:val="None"/>
          <w:sz w:val="18"/>
          <w:szCs w:val="18"/>
          <w:rtl w:val="0"/>
          <w:lang w:val="en-US"/>
        </w:rPr>
        <w:t>é</w:t>
      </w:r>
      <w:r>
        <w:rPr>
          <w:rStyle w:val="None"/>
          <w:sz w:val="18"/>
          <w:szCs w:val="18"/>
          <w:rtl w:val="0"/>
        </w:rPr>
        <w:t xml:space="preserve">ho holdingu Penta Hospitals </w:t>
      </w:r>
      <w:r>
        <w:rPr>
          <w:rStyle w:val="None"/>
          <w:sz w:val="18"/>
          <w:szCs w:val="18"/>
          <w:rtl w:val="0"/>
          <w:lang w:val="en-US"/>
        </w:rPr>
        <w:t xml:space="preserve">International. V </w:t>
      </w:r>
      <w:r>
        <w:rPr>
          <w:rStyle w:val="None"/>
          <w:sz w:val="18"/>
          <w:szCs w:val="18"/>
          <w:rtl w:val="0"/>
        </w:rPr>
        <w:t>Č</w:t>
      </w:r>
      <w:r>
        <w:rPr>
          <w:rStyle w:val="None"/>
          <w:sz w:val="18"/>
          <w:szCs w:val="18"/>
          <w:rtl w:val="0"/>
        </w:rPr>
        <w:t>esk</w:t>
      </w:r>
      <w:r>
        <w:rPr>
          <w:rStyle w:val="None"/>
          <w:sz w:val="18"/>
          <w:szCs w:val="18"/>
          <w:rtl w:val="0"/>
          <w:lang w:val="en-US"/>
        </w:rPr>
        <w:t xml:space="preserve">é </w:t>
      </w:r>
      <w:r>
        <w:rPr>
          <w:rStyle w:val="None"/>
          <w:sz w:val="18"/>
          <w:szCs w:val="18"/>
          <w:rtl w:val="0"/>
        </w:rPr>
        <w:t>republice Penta Hospitals CZ provozuje celkem 11 nemocnic akutn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i n</w:t>
      </w:r>
      <w:r>
        <w:rPr>
          <w:rStyle w:val="None"/>
          <w:sz w:val="18"/>
          <w:szCs w:val="18"/>
          <w:rtl w:val="0"/>
        </w:rPr>
        <w:t>á</w:t>
      </w:r>
      <w:r>
        <w:rPr>
          <w:rStyle w:val="None"/>
          <w:sz w:val="18"/>
          <w:szCs w:val="18"/>
          <w:rtl w:val="0"/>
        </w:rPr>
        <w:t>sledn</w:t>
      </w:r>
      <w:r>
        <w:rPr>
          <w:rStyle w:val="None"/>
          <w:sz w:val="18"/>
          <w:szCs w:val="18"/>
          <w:rtl w:val="0"/>
          <w:lang w:val="fr-FR"/>
        </w:rPr>
        <w:t xml:space="preserve">é </w:t>
      </w:r>
      <w:r>
        <w:rPr>
          <w:rStyle w:val="None"/>
          <w:sz w:val="18"/>
          <w:szCs w:val="18"/>
          <w:rtl w:val="0"/>
        </w:rPr>
        <w:t>p</w:t>
      </w:r>
      <w:r>
        <w:rPr>
          <w:rStyle w:val="None"/>
          <w:sz w:val="18"/>
          <w:szCs w:val="18"/>
          <w:rtl w:val="0"/>
        </w:rPr>
        <w:t>éč</w:t>
      </w:r>
      <w:r>
        <w:rPr>
          <w:rStyle w:val="None"/>
          <w:sz w:val="18"/>
          <w:szCs w:val="18"/>
          <w:rtl w:val="0"/>
          <w:lang w:val="en-US"/>
        </w:rPr>
        <w:t xml:space="preserve">e a </w:t>
      </w:r>
      <w:r>
        <w:rPr>
          <w:rStyle w:val="None"/>
          <w:sz w:val="18"/>
          <w:szCs w:val="18"/>
          <w:rtl w:val="0"/>
          <w:lang w:val="en-US"/>
        </w:rPr>
        <w:t>s</w:t>
      </w:r>
      <w:r>
        <w:rPr>
          <w:rStyle w:val="None"/>
          <w:sz w:val="18"/>
          <w:szCs w:val="18"/>
          <w:rtl w:val="0"/>
        </w:rPr>
        <w:t xml:space="preserve">íť </w:t>
      </w:r>
      <w:r>
        <w:rPr>
          <w:rStyle w:val="None"/>
          <w:sz w:val="18"/>
          <w:szCs w:val="18"/>
          <w:rtl w:val="0"/>
        </w:rPr>
        <w:t>56</w:t>
      </w:r>
      <w:r>
        <w:rPr>
          <w:rStyle w:val="None"/>
          <w:sz w:val="18"/>
          <w:szCs w:val="18"/>
          <w:rtl w:val="0"/>
        </w:rPr>
        <w:t xml:space="preserve"> specializovan</w:t>
      </w:r>
      <w:r>
        <w:rPr>
          <w:rStyle w:val="None"/>
          <w:sz w:val="18"/>
          <w:szCs w:val="18"/>
          <w:rtl w:val="0"/>
        </w:rPr>
        <w:t>ý</w:t>
      </w:r>
      <w:r>
        <w:rPr>
          <w:rStyle w:val="None"/>
          <w:sz w:val="18"/>
          <w:szCs w:val="18"/>
          <w:rtl w:val="0"/>
          <w:lang w:val="en-US"/>
        </w:rPr>
        <w:t>ch center p</w:t>
      </w:r>
      <w:r>
        <w:rPr>
          <w:rStyle w:val="None"/>
          <w:sz w:val="18"/>
          <w:szCs w:val="18"/>
          <w:rtl w:val="0"/>
        </w:rPr>
        <w:t>éč</w:t>
      </w:r>
      <w:r>
        <w:rPr>
          <w:rStyle w:val="None"/>
          <w:sz w:val="18"/>
          <w:szCs w:val="18"/>
          <w:rtl w:val="0"/>
        </w:rPr>
        <w:t>e o pacienty s Alzheimerovou chorobou. D</w:t>
      </w:r>
      <w:r>
        <w:rPr>
          <w:rStyle w:val="None"/>
          <w:sz w:val="18"/>
          <w:szCs w:val="18"/>
          <w:rtl w:val="0"/>
        </w:rPr>
        <w:t>á</w:t>
      </w:r>
      <w:r>
        <w:rPr>
          <w:rStyle w:val="None"/>
          <w:sz w:val="18"/>
          <w:szCs w:val="18"/>
          <w:rtl w:val="0"/>
        </w:rPr>
        <w:t>le zahrnuje tak</w:t>
      </w:r>
      <w:r>
        <w:rPr>
          <w:rStyle w:val="None"/>
          <w:sz w:val="18"/>
          <w:szCs w:val="18"/>
          <w:rtl w:val="0"/>
          <w:lang w:val="fr-FR"/>
        </w:rPr>
        <w:t xml:space="preserve">é </w:t>
      </w:r>
      <w:r>
        <w:rPr>
          <w:rStyle w:val="None"/>
          <w:sz w:val="18"/>
          <w:szCs w:val="18"/>
          <w:rtl w:val="0"/>
        </w:rPr>
        <w:t>des</w:t>
      </w:r>
      <w:r>
        <w:rPr>
          <w:rStyle w:val="None"/>
          <w:sz w:val="18"/>
          <w:szCs w:val="18"/>
          <w:rtl w:val="0"/>
        </w:rPr>
        <w:t>í</w:t>
      </w:r>
      <w:r>
        <w:rPr>
          <w:rStyle w:val="None"/>
          <w:sz w:val="18"/>
          <w:szCs w:val="18"/>
          <w:rtl w:val="0"/>
        </w:rPr>
        <w:t>tky ambulanc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praktick</w:t>
      </w:r>
      <w:r>
        <w:rPr>
          <w:rStyle w:val="None"/>
          <w:sz w:val="18"/>
          <w:szCs w:val="18"/>
          <w:rtl w:val="0"/>
        </w:rPr>
        <w:t>ý</w:t>
      </w:r>
      <w:r>
        <w:rPr>
          <w:rStyle w:val="None"/>
          <w:sz w:val="18"/>
          <w:szCs w:val="18"/>
          <w:rtl w:val="0"/>
          <w:lang w:val="en-US"/>
        </w:rPr>
        <w:t xml:space="preserve">ch </w:t>
      </w:r>
      <w:r>
        <w:rPr>
          <w:rStyle w:val="None"/>
          <w:sz w:val="18"/>
          <w:szCs w:val="18"/>
          <w:rtl w:val="0"/>
        </w:rPr>
        <w:t>a specializovan</w:t>
      </w:r>
      <w:r>
        <w:rPr>
          <w:rStyle w:val="None"/>
          <w:sz w:val="18"/>
          <w:szCs w:val="18"/>
          <w:rtl w:val="0"/>
        </w:rPr>
        <w:t>ý</w:t>
      </w:r>
      <w:r>
        <w:rPr>
          <w:rStyle w:val="None"/>
          <w:sz w:val="18"/>
          <w:szCs w:val="18"/>
          <w:rtl w:val="0"/>
          <w:lang w:val="en-US"/>
        </w:rPr>
        <w:t>ch l</w:t>
      </w:r>
      <w:r>
        <w:rPr>
          <w:rStyle w:val="None"/>
          <w:sz w:val="18"/>
          <w:szCs w:val="18"/>
          <w:rtl w:val="0"/>
          <w:lang w:val="en-US"/>
        </w:rPr>
        <w:t>é</w:t>
      </w:r>
      <w:r>
        <w:rPr>
          <w:rStyle w:val="None"/>
          <w:sz w:val="18"/>
          <w:szCs w:val="18"/>
          <w:rtl w:val="0"/>
        </w:rPr>
        <w:t>ka</w:t>
      </w:r>
      <w:r>
        <w:rPr>
          <w:rStyle w:val="None"/>
          <w:sz w:val="18"/>
          <w:szCs w:val="18"/>
          <w:rtl w:val="0"/>
        </w:rPr>
        <w:t xml:space="preserve">řů </w:t>
      </w:r>
      <w:r>
        <w:rPr>
          <w:rStyle w:val="None"/>
          <w:sz w:val="18"/>
          <w:szCs w:val="18"/>
          <w:rtl w:val="0"/>
        </w:rPr>
        <w:t>po cel</w:t>
      </w:r>
      <w:r>
        <w:rPr>
          <w:rStyle w:val="None"/>
          <w:sz w:val="18"/>
          <w:szCs w:val="18"/>
          <w:rtl w:val="0"/>
          <w:lang w:val="en-US"/>
        </w:rPr>
        <w:t>é</w:t>
      </w:r>
      <w:r>
        <w:rPr>
          <w:rStyle w:val="None"/>
          <w:sz w:val="18"/>
          <w:szCs w:val="18"/>
          <w:rtl w:val="0"/>
        </w:rPr>
        <w:t xml:space="preserve">m </w:t>
      </w:r>
      <w:r>
        <w:rPr>
          <w:rStyle w:val="None"/>
          <w:sz w:val="18"/>
          <w:szCs w:val="18"/>
          <w:rtl w:val="0"/>
        </w:rPr>
        <w:t>Č</w:t>
      </w:r>
      <w:r>
        <w:rPr>
          <w:rStyle w:val="None"/>
          <w:sz w:val="18"/>
          <w:szCs w:val="18"/>
          <w:rtl w:val="0"/>
        </w:rPr>
        <w:t>esku nebo dom</w:t>
      </w:r>
      <w:r>
        <w:rPr>
          <w:rStyle w:val="None"/>
          <w:sz w:val="18"/>
          <w:szCs w:val="18"/>
          <w:rtl w:val="0"/>
        </w:rPr>
        <w:t>á</w:t>
      </w:r>
      <w:r>
        <w:rPr>
          <w:rStyle w:val="None"/>
          <w:sz w:val="18"/>
          <w:szCs w:val="18"/>
          <w:rtl w:val="0"/>
        </w:rPr>
        <w:t>c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zdravotn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p</w:t>
      </w:r>
      <w:r>
        <w:rPr>
          <w:rStyle w:val="None"/>
          <w:sz w:val="18"/>
          <w:szCs w:val="18"/>
          <w:rtl w:val="0"/>
        </w:rPr>
        <w:t>éč</w:t>
      </w:r>
      <w:r>
        <w:rPr>
          <w:rStyle w:val="None"/>
          <w:sz w:val="18"/>
          <w:szCs w:val="18"/>
          <w:rtl w:val="0"/>
          <w:lang w:val="en-US"/>
        </w:rPr>
        <w:t xml:space="preserve">i. </w:t>
      </w:r>
      <w:r>
        <w:rPr>
          <w:rStyle w:val="None"/>
          <w:sz w:val="18"/>
          <w:szCs w:val="18"/>
          <w:rtl w:val="0"/>
        </w:rPr>
        <w:t>Skupina m</w:t>
      </w:r>
      <w:r>
        <w:rPr>
          <w:rStyle w:val="None"/>
          <w:sz w:val="18"/>
          <w:szCs w:val="18"/>
          <w:rtl w:val="0"/>
        </w:rPr>
        <w:t xml:space="preserve">á </w:t>
      </w:r>
      <w:r>
        <w:rPr>
          <w:rStyle w:val="None"/>
          <w:sz w:val="18"/>
          <w:szCs w:val="18"/>
          <w:rtl w:val="0"/>
        </w:rPr>
        <w:t>6,5</w:t>
      </w:r>
      <w:r>
        <w:rPr>
          <w:rStyle w:val="None"/>
          <w:sz w:val="18"/>
          <w:szCs w:val="18"/>
          <w:rtl w:val="0"/>
        </w:rPr>
        <w:t xml:space="preserve"> tis</w:t>
      </w:r>
      <w:r>
        <w:rPr>
          <w:rStyle w:val="None"/>
          <w:sz w:val="18"/>
          <w:szCs w:val="18"/>
          <w:rtl w:val="0"/>
        </w:rPr>
        <w:t>í</w:t>
      </w:r>
      <w:r>
        <w:rPr>
          <w:rStyle w:val="None"/>
          <w:sz w:val="18"/>
          <w:szCs w:val="18"/>
          <w:rtl w:val="0"/>
        </w:rPr>
        <w:t>c</w:t>
      </w:r>
      <w:r>
        <w:rPr>
          <w:rStyle w:val="None"/>
          <w:sz w:val="18"/>
          <w:szCs w:val="18"/>
          <w:rtl w:val="0"/>
        </w:rPr>
        <w:t>e</w:t>
      </w:r>
      <w:r>
        <w:rPr>
          <w:rStyle w:val="None"/>
          <w:sz w:val="18"/>
          <w:szCs w:val="18"/>
          <w:rtl w:val="0"/>
        </w:rPr>
        <w:t xml:space="preserve"> zam</w:t>
      </w:r>
      <w:r>
        <w:rPr>
          <w:rStyle w:val="None"/>
          <w:sz w:val="18"/>
          <w:szCs w:val="18"/>
          <w:rtl w:val="0"/>
        </w:rPr>
        <w:t>ě</w:t>
      </w:r>
      <w:r>
        <w:rPr>
          <w:rStyle w:val="None"/>
          <w:sz w:val="18"/>
          <w:szCs w:val="18"/>
          <w:rtl w:val="0"/>
        </w:rPr>
        <w:t>stnanc</w:t>
      </w:r>
      <w:r>
        <w:rPr>
          <w:rStyle w:val="None"/>
          <w:sz w:val="18"/>
          <w:szCs w:val="18"/>
          <w:rtl w:val="0"/>
        </w:rPr>
        <w:t>ů</w:t>
      </w:r>
      <w:r>
        <w:rPr>
          <w:rStyle w:val="None"/>
          <w:sz w:val="18"/>
          <w:szCs w:val="18"/>
          <w:rtl w:val="0"/>
        </w:rPr>
        <w:t>. Vlastn</w:t>
      </w:r>
      <w:r>
        <w:rPr>
          <w:rStyle w:val="None"/>
          <w:sz w:val="18"/>
          <w:szCs w:val="18"/>
          <w:rtl w:val="0"/>
        </w:rPr>
        <w:t>í</w:t>
      </w:r>
      <w:r>
        <w:rPr>
          <w:rStyle w:val="None"/>
          <w:sz w:val="18"/>
          <w:szCs w:val="18"/>
          <w:rtl w:val="0"/>
        </w:rPr>
        <w:t>kem holdingu je investi</w:t>
      </w:r>
      <w:r>
        <w:rPr>
          <w:rStyle w:val="None"/>
          <w:sz w:val="18"/>
          <w:szCs w:val="18"/>
          <w:rtl w:val="0"/>
        </w:rPr>
        <w:t>č</w:t>
      </w:r>
      <w:r>
        <w:rPr>
          <w:rStyle w:val="None"/>
          <w:sz w:val="18"/>
          <w:szCs w:val="18"/>
          <w:rtl w:val="0"/>
        </w:rPr>
        <w:t>n</w:t>
      </w:r>
      <w:r>
        <w:rPr>
          <w:rStyle w:val="None"/>
          <w:sz w:val="18"/>
          <w:szCs w:val="18"/>
          <w:rtl w:val="0"/>
        </w:rPr>
        <w:t xml:space="preserve">í </w:t>
      </w:r>
      <w:r>
        <w:rPr>
          <w:rStyle w:val="None"/>
          <w:sz w:val="18"/>
          <w:szCs w:val="18"/>
          <w:rtl w:val="0"/>
        </w:rPr>
        <w:t>skupina Penta.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after="0" w:line="240" w:lineRule="auto"/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None"/>
          <w:rFonts w:ascii="Arial" w:cs="Arial" w:hAnsi="Arial" w:eastAsia="Arial"/>
          <w:sz w:val="18"/>
          <w:szCs w:val="18"/>
        </w:rPr>
      </w:pPr>
      <w:r>
        <w:rPr>
          <w:rStyle w:val="None"/>
          <w:rFonts w:ascii="Arial" w:hAnsi="Arial"/>
          <w:b w:val="1"/>
          <w:bCs w:val="1"/>
          <w:sz w:val="18"/>
          <w:szCs w:val="18"/>
          <w:rtl w:val="0"/>
        </w:rPr>
        <w:t>Kontakt pro m</w:t>
      </w:r>
      <w:r>
        <w:rPr>
          <w:rStyle w:val="None"/>
          <w:rFonts w:ascii="Arial" w:hAnsi="Arial" w:hint="default"/>
          <w:b w:val="1"/>
          <w:bCs w:val="1"/>
          <w:sz w:val="18"/>
          <w:szCs w:val="18"/>
          <w:rtl w:val="0"/>
          <w:lang w:val="en-US"/>
        </w:rPr>
        <w:t>é</w:t>
      </w:r>
      <w:r>
        <w:rPr>
          <w:rStyle w:val="None"/>
          <w:rFonts w:ascii="Arial" w:hAnsi="Arial"/>
          <w:b w:val="1"/>
          <w:bCs w:val="1"/>
          <w:sz w:val="18"/>
          <w:szCs w:val="18"/>
          <w:rtl w:val="0"/>
        </w:rPr>
        <w:t>dia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</w:pPr>
      <w:r>
        <w:rPr>
          <w:rStyle w:val="None"/>
          <w:rFonts w:ascii="Arial" w:hAnsi="Arial"/>
          <w:sz w:val="18"/>
          <w:szCs w:val="18"/>
          <w:rtl w:val="0"/>
        </w:rPr>
        <w:t>Vladislav Podrack</w:t>
      </w:r>
      <w:r>
        <w:rPr>
          <w:rStyle w:val="None"/>
          <w:rFonts w:ascii="Arial" w:hAnsi="Arial" w:hint="default"/>
          <w:sz w:val="18"/>
          <w:szCs w:val="18"/>
          <w:rtl w:val="0"/>
        </w:rPr>
        <w:t>ý</w:t>
      </w:r>
      <w:r>
        <w:rPr>
          <w:rStyle w:val="None"/>
          <w:rFonts w:ascii="Arial" w:hAnsi="Arial"/>
          <w:sz w:val="18"/>
          <w:szCs w:val="18"/>
          <w:rtl w:val="0"/>
        </w:rPr>
        <w:t xml:space="preserve">, tel.: 603 815 770, mail: </w:t>
      </w:r>
      <w:r>
        <w:rPr>
          <w:rStyle w:val="None"/>
          <w:rFonts w:ascii="Arial" w:hAnsi="Arial"/>
          <w:outline w:val="0"/>
          <w:color w:val="0000ff"/>
          <w:sz w:val="18"/>
          <w:szCs w:val="18"/>
          <w:u w:color="0000ff"/>
          <w:rtl w:val="0"/>
          <w14:textFill>
            <w14:solidFill>
              <w14:srgbClr w14:val="0000FF"/>
            </w14:solidFill>
          </w14:textFill>
        </w:rPr>
        <w:t>vladislav.podracky@pentahospitals.cz</w:t>
      </w:r>
    </w:p>
    <w:sectPr>
      <w:headerReference w:type="default" r:id="rId4"/>
      <w:footerReference w:type="default" r:id="rId5"/>
      <w:pgSz w:w="11900" w:h="16840" w:orient="portrait"/>
      <w:pgMar w:top="2564" w:right="1417" w:bottom="2268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6"/>
        <w:tab w:val="clear" w:pos="9072"/>
      </w:tabs>
      <w:rPr>
        <w:rStyle w:val="None"/>
        <w:rFonts w:ascii="Arial" w:hAnsi="Arial"/>
        <w:outline w:val="0"/>
        <w:color w:val="00b050"/>
        <w:sz w:val="17"/>
        <w:szCs w:val="17"/>
        <w:u w:color="00b050"/>
        <w14:textFill>
          <w14:solidFill>
            <w14:srgbClr w14:val="00B050"/>
          </w14:solidFill>
        </w14:textFill>
      </w:rPr>
    </w:pP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b w:val="1"/>
        <w:bCs w:val="1"/>
        <w:outline w:val="0"/>
        <w:color w:val="00a13a"/>
        <w:sz w:val="17"/>
        <w:szCs w:val="17"/>
        <w:u w:color="00a13a"/>
        <w14:textFill>
          <w14:solidFill>
            <w14:srgbClr w14:val="00A13A"/>
          </w14:solidFill>
        </w14:textFill>
      </w:rPr>
    </w:pPr>
    <w:r>
      <w:rPr>
        <w:rStyle w:val="None"/>
        <w:rFonts w:ascii="Arial" w:hAnsi="Arial"/>
        <w:b w:val="1"/>
        <w:bCs w:val="1"/>
        <w:outline w:val="0"/>
        <w:color w:val="00a13a"/>
        <w:sz w:val="17"/>
        <w:szCs w:val="17"/>
        <w:u w:color="00a13a"/>
        <w:rtl w:val="0"/>
        <w:lang w:val="pt-PT"/>
        <w14:textFill>
          <w14:solidFill>
            <w14:srgbClr w14:val="00A13A"/>
          </w14:solidFill>
        </w14:textFill>
      </w:rPr>
      <w:t>Penta Hospitals CZ, s.r.o.</w:t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</w:rPr>
      <w:t>Florentinum, vchod C</w:t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</w:rPr>
      <w:t>Na Florenci 2116/15</w:t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</w:rPr>
      <w:t>110 00, Praha 1</w:t>
      <w:tab/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</w:rPr>
      <w:t>I</w:t>
    </w:r>
    <w:r>
      <w:rPr>
        <w:rStyle w:val="None"/>
        <w:rFonts w:ascii="Arial" w:hAnsi="Arial" w:hint="default"/>
        <w:sz w:val="17"/>
        <w:szCs w:val="17"/>
        <w:rtl w:val="0"/>
      </w:rPr>
      <w:t>Č</w:t>
    </w:r>
    <w:r>
      <w:rPr>
        <w:rStyle w:val="None"/>
        <w:rFonts w:ascii="Arial" w:hAnsi="Arial"/>
        <w:sz w:val="17"/>
        <w:szCs w:val="17"/>
        <w:rtl w:val="0"/>
      </w:rPr>
      <w:t>: 04116364</w:t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</w:rPr>
      <w:t>DI</w:t>
    </w:r>
    <w:r>
      <w:rPr>
        <w:rStyle w:val="None"/>
        <w:rFonts w:ascii="Arial" w:hAnsi="Arial" w:hint="default"/>
        <w:sz w:val="17"/>
        <w:szCs w:val="17"/>
        <w:rtl w:val="0"/>
      </w:rPr>
      <w:t>Č</w:t>
    </w:r>
    <w:r>
      <w:rPr>
        <w:rStyle w:val="None"/>
        <w:rFonts w:ascii="Arial" w:hAnsi="Arial"/>
        <w:sz w:val="17"/>
        <w:szCs w:val="17"/>
        <w:rtl w:val="0"/>
      </w:rPr>
      <w:t>: CZ699004572</w:t>
    </w:r>
  </w:p>
  <w:p>
    <w:pPr>
      <w:pStyle w:val="footer"/>
      <w:tabs>
        <w:tab w:val="right" w:pos="9046"/>
        <w:tab w:val="clear" w:pos="9072"/>
      </w:tabs>
      <w:rPr>
        <w:rStyle w:val="None"/>
        <w:rFonts w:ascii="Arial" w:cs="Arial" w:hAnsi="Arial" w:eastAsia="Arial"/>
        <w:sz w:val="17"/>
        <w:szCs w:val="17"/>
      </w:rPr>
    </w:pPr>
    <w:r>
      <w:rPr>
        <w:rStyle w:val="None"/>
        <w:rFonts w:ascii="Arial" w:hAnsi="Arial"/>
        <w:sz w:val="17"/>
        <w:szCs w:val="17"/>
        <w:rtl w:val="0"/>
        <w:lang w:val="nl-NL"/>
      </w:rPr>
      <w:t>Datov</w:t>
    </w:r>
    <w:r>
      <w:rPr>
        <w:rStyle w:val="None"/>
        <w:rFonts w:ascii="Arial" w:hAnsi="Arial" w:hint="default"/>
        <w:sz w:val="17"/>
        <w:szCs w:val="17"/>
        <w:rtl w:val="0"/>
      </w:rPr>
      <w:t xml:space="preserve">á </w:t>
    </w:r>
    <w:r>
      <w:rPr>
        <w:rStyle w:val="None"/>
        <w:rFonts w:ascii="Arial" w:hAnsi="Arial"/>
        <w:sz w:val="17"/>
        <w:szCs w:val="17"/>
        <w:rtl w:val="0"/>
        <w:lang w:val="en-US"/>
      </w:rPr>
      <w:t>schr</w:t>
    </w:r>
    <w:r>
      <w:rPr>
        <w:rStyle w:val="None"/>
        <w:rFonts w:ascii="Arial" w:hAnsi="Arial" w:hint="default"/>
        <w:sz w:val="17"/>
        <w:szCs w:val="17"/>
        <w:rtl w:val="0"/>
      </w:rPr>
      <w:t>á</w:t>
    </w:r>
    <w:r>
      <w:rPr>
        <w:rStyle w:val="None"/>
        <w:rFonts w:ascii="Arial" w:hAnsi="Arial"/>
        <w:sz w:val="17"/>
        <w:szCs w:val="17"/>
        <w:rtl w:val="0"/>
      </w:rPr>
      <w:t>nka: 96b4tzu</w:t>
    </w:r>
  </w:p>
  <w:p>
    <w:pPr>
      <w:pStyle w:val="footer"/>
      <w:tabs>
        <w:tab w:val="right" w:pos="9046"/>
        <w:tab w:val="clear" w:pos="9072"/>
      </w:tabs>
    </w:pPr>
    <w:r>
      <w:rPr>
        <w:rStyle w:val="None"/>
        <w:rFonts w:ascii="Arial" w:hAnsi="Arial"/>
        <w:sz w:val="17"/>
        <w:szCs w:val="17"/>
        <w:rtl w:val="0"/>
      </w:rPr>
      <w:t>email: info@pentahospitals.cz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6"/>
        <w:tab w:val="clear" w:pos="9072"/>
      </w:tabs>
    </w:pPr>
    <w:r>
      <w:rPr>
        <w:rStyle w:val="None"/>
      </w:rPr>
      <w:drawing xmlns:a="http://schemas.openxmlformats.org/drawingml/2006/main">
        <wp:inline distT="0" distB="0" distL="0" distR="0">
          <wp:extent cx="2255520" cy="514985"/>
          <wp:effectExtent l="0" t="0" r="0" b="0"/>
          <wp:docPr id="1073741825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5149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None">
    <w:name w:val="None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16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