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E68E" w14:textId="77777777" w:rsidR="00DD359D" w:rsidRPr="00AD0229" w:rsidRDefault="00DD359D" w:rsidP="00F80612">
      <w:pPr>
        <w:spacing w:after="0" w:line="240" w:lineRule="auto"/>
        <w:jc w:val="both"/>
        <w:rPr>
          <w:rStyle w:val="Zdraznn"/>
          <w:rFonts w:ascii="Arial" w:hAnsi="Arial" w:cs="Arial"/>
        </w:rPr>
      </w:pPr>
    </w:p>
    <w:p w14:paraId="31C2E68F" w14:textId="77777777" w:rsidR="00DC1DBF" w:rsidRPr="00AD0229" w:rsidRDefault="00DC1DBF" w:rsidP="00DC1DBF">
      <w:pPr>
        <w:spacing w:after="0" w:line="240" w:lineRule="auto"/>
        <w:jc w:val="both"/>
        <w:rPr>
          <w:rFonts w:ascii="Arial" w:hAnsi="Arial" w:cs="Arial"/>
        </w:rPr>
      </w:pPr>
    </w:p>
    <w:p w14:paraId="31C2E690" w14:textId="77777777" w:rsidR="00DC1DBF" w:rsidRPr="00AD0229" w:rsidRDefault="00DC1DBF" w:rsidP="00DC1DBF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DC1DBF" w:rsidRPr="00AD0229" w14:paraId="31C2E692" w14:textId="77777777" w:rsidTr="008E411F">
        <w:trPr>
          <w:trHeight w:val="1556"/>
        </w:trPr>
        <w:tc>
          <w:tcPr>
            <w:tcW w:w="9072" w:type="dxa"/>
            <w:shd w:val="clear" w:color="auto" w:fill="F2F2F2"/>
            <w:vAlign w:val="center"/>
          </w:tcPr>
          <w:p w14:paraId="31C2E691" w14:textId="77777777" w:rsidR="00DC1DBF" w:rsidRPr="00AD0229" w:rsidRDefault="00DC1DBF" w:rsidP="00997F0F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D0229">
              <w:rPr>
                <w:rFonts w:ascii="Arial" w:hAnsi="Arial" w:cs="Arial"/>
                <w:b/>
                <w:sz w:val="34"/>
                <w:szCs w:val="34"/>
              </w:rPr>
              <w:t>Ř</w:t>
            </w:r>
            <w:r w:rsidR="00997F0F" w:rsidRPr="00AD0229">
              <w:rPr>
                <w:rFonts w:ascii="Arial" w:hAnsi="Arial" w:cs="Arial"/>
                <w:b/>
                <w:sz w:val="34"/>
                <w:szCs w:val="34"/>
              </w:rPr>
              <w:t xml:space="preserve">301 </w:t>
            </w:r>
            <w:r w:rsidR="00890EC0" w:rsidRPr="00AD0229">
              <w:rPr>
                <w:rFonts w:ascii="Arial" w:hAnsi="Arial" w:cs="Arial"/>
                <w:b/>
                <w:sz w:val="34"/>
                <w:szCs w:val="34"/>
              </w:rPr>
              <w:t>– Pobytový řád</w:t>
            </w:r>
          </w:p>
        </w:tc>
      </w:tr>
    </w:tbl>
    <w:p w14:paraId="31C2E693" w14:textId="77777777" w:rsidR="00DC1DBF" w:rsidRPr="00AD0229" w:rsidRDefault="00DC1DBF" w:rsidP="00DC1DBF">
      <w:pPr>
        <w:spacing w:after="0" w:line="240" w:lineRule="auto"/>
        <w:jc w:val="both"/>
        <w:rPr>
          <w:rFonts w:ascii="Arial" w:hAnsi="Arial" w:cs="Arial"/>
        </w:rPr>
      </w:pPr>
    </w:p>
    <w:p w14:paraId="31C2E694" w14:textId="77777777" w:rsidR="00DC1DBF" w:rsidRPr="00AD0229" w:rsidRDefault="00DC1DBF" w:rsidP="00DC1DBF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069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6804"/>
      </w:tblGrid>
      <w:tr w:rsidR="00DC1DBF" w:rsidRPr="00AD0229" w14:paraId="31C2E696" w14:textId="77777777" w:rsidTr="00FB794C">
        <w:trPr>
          <w:trHeight w:val="396"/>
          <w:jc w:val="right"/>
        </w:trPr>
        <w:tc>
          <w:tcPr>
            <w:tcW w:w="9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1C2E695" w14:textId="77777777" w:rsidR="00DC1DBF" w:rsidRPr="00AD0229" w:rsidRDefault="00DC1DBF" w:rsidP="008E411F">
            <w:pPr>
              <w:pStyle w:val="Nadpis2"/>
              <w:numPr>
                <w:ilvl w:val="0"/>
                <w:numId w:val="0"/>
              </w:numPr>
              <w:spacing w:before="240" w:after="240" w:line="240" w:lineRule="auto"/>
              <w:ind w:left="139"/>
              <w:rPr>
                <w:bCs w:val="0"/>
                <w:sz w:val="22"/>
                <w:szCs w:val="22"/>
              </w:rPr>
            </w:pPr>
            <w:bookmarkStart w:id="0" w:name="_Toc444783750"/>
            <w:bookmarkStart w:id="1" w:name="_Toc446495055"/>
            <w:bookmarkStart w:id="2" w:name="_Toc447546161"/>
            <w:bookmarkStart w:id="3" w:name="_Toc447699030"/>
            <w:bookmarkStart w:id="4" w:name="_Toc448408313"/>
            <w:bookmarkStart w:id="5" w:name="_Toc454211552"/>
            <w:bookmarkStart w:id="6" w:name="_Toc485378709"/>
            <w:bookmarkStart w:id="7" w:name="_Toc489518108"/>
            <w:bookmarkStart w:id="8" w:name="_Toc489520182"/>
            <w:bookmarkStart w:id="9" w:name="_Toc490812537"/>
            <w:bookmarkStart w:id="10" w:name="_Toc499801560"/>
            <w:bookmarkStart w:id="11" w:name="_Toc22111345"/>
            <w:bookmarkStart w:id="12" w:name="_Toc35436463"/>
            <w:bookmarkStart w:id="13" w:name="_Toc81982361"/>
            <w:r w:rsidRPr="00AD0229">
              <w:rPr>
                <w:bCs w:val="0"/>
                <w:sz w:val="22"/>
                <w:szCs w:val="22"/>
              </w:rPr>
              <w:t>Informace k dokumentu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</w:tc>
      </w:tr>
      <w:tr w:rsidR="00DC1DBF" w:rsidRPr="00AD0229" w14:paraId="31C2E6A3" w14:textId="77777777" w:rsidTr="00FB794C">
        <w:trPr>
          <w:trHeight w:val="613"/>
          <w:jc w:val="right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C2E697" w14:textId="77777777" w:rsidR="00DC1DBF" w:rsidRPr="00025EB4" w:rsidRDefault="00DC1DBF" w:rsidP="008E411F">
            <w:pPr>
              <w:pStyle w:val="DefaultText"/>
              <w:tabs>
                <w:tab w:val="left" w:pos="567"/>
              </w:tabs>
              <w:spacing w:before="180" w:after="180"/>
              <w:ind w:left="142" w:right="13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r w:rsidRPr="00025EB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Verze č.:</w:t>
            </w:r>
          </w:p>
          <w:p w14:paraId="31C2E698" w14:textId="77777777" w:rsidR="00DC1DBF" w:rsidRPr="00025EB4" w:rsidRDefault="00DC1DBF" w:rsidP="008E411F">
            <w:pPr>
              <w:pStyle w:val="DefaultText"/>
              <w:tabs>
                <w:tab w:val="left" w:pos="567"/>
              </w:tabs>
              <w:spacing w:before="180" w:after="180"/>
              <w:ind w:left="142" w:right="13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r w:rsidRPr="00025EB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Výtisk č.:</w:t>
            </w:r>
          </w:p>
          <w:p w14:paraId="31C2E699" w14:textId="77777777" w:rsidR="00DC1DBF" w:rsidRPr="00025EB4" w:rsidRDefault="00DC1DBF" w:rsidP="008E411F">
            <w:pPr>
              <w:pStyle w:val="DefaultText"/>
              <w:tabs>
                <w:tab w:val="left" w:pos="567"/>
              </w:tabs>
              <w:spacing w:before="180" w:after="180"/>
              <w:ind w:left="142" w:right="13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r w:rsidRPr="00025EB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Datum vydání:</w:t>
            </w:r>
          </w:p>
          <w:p w14:paraId="31C2E69A" w14:textId="77777777" w:rsidR="00DC1DBF" w:rsidRPr="00025EB4" w:rsidRDefault="00DC1DBF" w:rsidP="008E411F">
            <w:pPr>
              <w:pStyle w:val="DefaultText"/>
              <w:tabs>
                <w:tab w:val="left" w:pos="567"/>
              </w:tabs>
              <w:spacing w:before="180" w:after="180"/>
              <w:ind w:left="142" w:right="13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r w:rsidRPr="00025EB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Datum platnosti:</w:t>
            </w:r>
          </w:p>
          <w:p w14:paraId="31C2E69B" w14:textId="77777777" w:rsidR="00DC1DBF" w:rsidRPr="00025EB4" w:rsidRDefault="00DC1DBF" w:rsidP="008E411F">
            <w:pPr>
              <w:pStyle w:val="DefaultText"/>
              <w:tabs>
                <w:tab w:val="left" w:pos="567"/>
              </w:tabs>
              <w:spacing w:before="180" w:after="180"/>
              <w:ind w:left="142" w:right="136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</w:pPr>
            <w:r w:rsidRPr="00025EB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Počet příloh:</w:t>
            </w:r>
          </w:p>
          <w:p w14:paraId="31C2E69C" w14:textId="77777777" w:rsidR="00DC1DBF" w:rsidRPr="00025EB4" w:rsidRDefault="00DC1DBF" w:rsidP="008E411F">
            <w:pPr>
              <w:pStyle w:val="DefaultText"/>
              <w:tabs>
                <w:tab w:val="left" w:pos="567"/>
              </w:tabs>
              <w:spacing w:before="180" w:after="180"/>
              <w:ind w:left="142" w:right="136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 w:rsidRPr="00025EB4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cs-CZ"/>
              </w:rPr>
              <w:t>Zrušovací ustanovení:</w:t>
            </w:r>
          </w:p>
        </w:tc>
        <w:tc>
          <w:tcPr>
            <w:tcW w:w="6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2E69D" w14:textId="7CBAD473" w:rsidR="00DC1DBF" w:rsidRPr="00025EB4" w:rsidRDefault="00025EB4" w:rsidP="008E411F">
            <w:pPr>
              <w:pStyle w:val="DefaultText"/>
              <w:tabs>
                <w:tab w:val="left" w:pos="567"/>
              </w:tabs>
              <w:spacing w:before="180" w:after="180"/>
              <w:ind w:right="136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025EB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01</w:t>
            </w:r>
          </w:p>
          <w:p w14:paraId="31C2E69E" w14:textId="6B963A3E" w:rsidR="00DC1DBF" w:rsidRPr="00025EB4" w:rsidRDefault="00DC1DBF" w:rsidP="008E411F">
            <w:pPr>
              <w:pStyle w:val="DefaultText"/>
              <w:tabs>
                <w:tab w:val="left" w:pos="567"/>
              </w:tabs>
              <w:spacing w:before="180" w:after="180"/>
              <w:ind w:right="136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025EB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I</w:t>
            </w:r>
          </w:p>
          <w:p w14:paraId="31C2E69F" w14:textId="74448196" w:rsidR="00DC1DBF" w:rsidRPr="00025EB4" w:rsidRDefault="00782A7B" w:rsidP="008E411F">
            <w:pPr>
              <w:pStyle w:val="DefaultText"/>
              <w:tabs>
                <w:tab w:val="left" w:pos="567"/>
              </w:tabs>
              <w:spacing w:before="180" w:after="180"/>
              <w:ind w:right="136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1.1.2026</w:t>
            </w:r>
          </w:p>
          <w:p w14:paraId="683AE812" w14:textId="77777777" w:rsidR="00782A7B" w:rsidRPr="00025EB4" w:rsidRDefault="00782A7B" w:rsidP="00782A7B">
            <w:pPr>
              <w:pStyle w:val="DefaultText"/>
              <w:tabs>
                <w:tab w:val="left" w:pos="567"/>
              </w:tabs>
              <w:spacing w:before="180" w:after="180"/>
              <w:ind w:right="136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1.1.2026</w:t>
            </w:r>
          </w:p>
          <w:p w14:paraId="31C2E6A1" w14:textId="77777777" w:rsidR="00DC1DBF" w:rsidRPr="00025EB4" w:rsidRDefault="00DC1DBF" w:rsidP="008E411F">
            <w:pPr>
              <w:pStyle w:val="DefaultText"/>
              <w:tabs>
                <w:tab w:val="left" w:pos="567"/>
              </w:tabs>
              <w:spacing w:before="180" w:after="180"/>
              <w:ind w:right="136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  <w:r w:rsidRPr="00025EB4"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  <w:t>0</w:t>
            </w:r>
          </w:p>
          <w:p w14:paraId="31C2E6A2" w14:textId="30E24C63" w:rsidR="00DC1DBF" w:rsidRPr="00025EB4" w:rsidRDefault="00DC1DBF" w:rsidP="008E411F">
            <w:pPr>
              <w:pStyle w:val="DefaultText"/>
              <w:tabs>
                <w:tab w:val="left" w:pos="567"/>
              </w:tabs>
              <w:spacing w:before="180" w:after="180"/>
              <w:ind w:right="136"/>
              <w:rPr>
                <w:rFonts w:ascii="Arial" w:hAnsi="Arial" w:cs="Arial"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14:paraId="31C2E6A4" w14:textId="77777777" w:rsidR="00DC1DBF" w:rsidRPr="00AD0229" w:rsidRDefault="00DC1DBF" w:rsidP="00DC1DB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1C2E6A5" w14:textId="77777777" w:rsidR="00DC1DBF" w:rsidRPr="00AD0229" w:rsidRDefault="00DC1DBF" w:rsidP="00DC1DBF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2552"/>
        <w:gridCol w:w="2551"/>
      </w:tblGrid>
      <w:tr w:rsidR="00DC1DBF" w:rsidRPr="00AD0229" w14:paraId="31C2E6AB" w14:textId="77777777" w:rsidTr="008E411F">
        <w:trPr>
          <w:trHeight w:val="8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C2E6A6" w14:textId="77777777" w:rsidR="00DC1DBF" w:rsidRPr="00AD0229" w:rsidRDefault="00DC1DBF" w:rsidP="008E411F">
            <w:pPr>
              <w:spacing w:after="0" w:line="240" w:lineRule="auto"/>
              <w:rPr>
                <w:rFonts w:ascii="Arial" w:hAnsi="Arial" w:cs="Arial"/>
              </w:rPr>
            </w:pPr>
          </w:p>
          <w:p w14:paraId="31C2E6A7" w14:textId="77777777" w:rsidR="00DC1DBF" w:rsidRPr="00AD0229" w:rsidRDefault="00DC1DBF" w:rsidP="008E411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2E6A8" w14:textId="77777777" w:rsidR="00DC1DBF" w:rsidRPr="00AD0229" w:rsidRDefault="00DC1DBF" w:rsidP="008E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D0229">
              <w:rPr>
                <w:rFonts w:ascii="Arial" w:hAnsi="Arial" w:cs="Arial"/>
                <w:b/>
              </w:rPr>
              <w:t>Zpracovatel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2E6A9" w14:textId="77777777" w:rsidR="00DC1DBF" w:rsidRPr="00AD0229" w:rsidRDefault="00DC1DBF" w:rsidP="008E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D0229">
              <w:rPr>
                <w:rFonts w:ascii="Arial" w:hAnsi="Arial" w:cs="Arial"/>
                <w:b/>
              </w:rPr>
              <w:t>Garant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2E6AA" w14:textId="77777777" w:rsidR="00DC1DBF" w:rsidRPr="00AD0229" w:rsidRDefault="00DC1DBF" w:rsidP="008E411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D0229">
              <w:rPr>
                <w:rFonts w:ascii="Arial" w:hAnsi="Arial" w:cs="Arial"/>
                <w:b/>
              </w:rPr>
              <w:t>Schvalovatel</w:t>
            </w:r>
          </w:p>
        </w:tc>
      </w:tr>
      <w:tr w:rsidR="00DC1DBF" w:rsidRPr="00AD0229" w14:paraId="31C2E6B0" w14:textId="77777777" w:rsidTr="008E411F">
        <w:trPr>
          <w:trHeight w:hRule="exact"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2E6AC" w14:textId="77777777" w:rsidR="00DC1DBF" w:rsidRPr="00AD0229" w:rsidRDefault="00DC1DBF" w:rsidP="008E41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0229">
              <w:rPr>
                <w:rFonts w:ascii="Arial" w:hAnsi="Arial" w:cs="Arial"/>
                <w:b/>
              </w:rPr>
              <w:t>Organizační složka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6AD" w14:textId="3BB1AA0D" w:rsidR="00DC1DBF" w:rsidRPr="00AD0229" w:rsidRDefault="00782A7B" w:rsidP="008E41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Nemocnice následné péče Ostrava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6AE" w14:textId="74D58D25" w:rsidR="00DC1DBF" w:rsidRPr="00AD0229" w:rsidRDefault="00782A7B" w:rsidP="008E41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Nemocnice následné péče Ostrava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6AF" w14:textId="48294C9F" w:rsidR="00DC1DBF" w:rsidRPr="00AD0229" w:rsidRDefault="00782A7B" w:rsidP="008E41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Nemocnice následné péče Ostrava</w:t>
            </w:r>
          </w:p>
        </w:tc>
      </w:tr>
      <w:tr w:rsidR="00651A25" w:rsidRPr="00AD0229" w14:paraId="31C2E6B6" w14:textId="77777777" w:rsidTr="008E411F">
        <w:trPr>
          <w:trHeight w:hRule="exact"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2E6B1" w14:textId="77777777" w:rsidR="00651A25" w:rsidRPr="00AD0229" w:rsidRDefault="00651A25" w:rsidP="00651A2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0229">
              <w:rPr>
                <w:rFonts w:ascii="Arial" w:hAnsi="Arial" w:cs="Arial"/>
                <w:b/>
              </w:rPr>
              <w:t>Funkce: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6B2" w14:textId="146D4CC2" w:rsidR="00651A25" w:rsidRPr="00AD0229" w:rsidRDefault="00782A7B" w:rsidP="00651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Manažer kvality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6B3" w14:textId="4F6B4CD9" w:rsidR="00651A25" w:rsidRPr="00AD0229" w:rsidRDefault="00782A7B" w:rsidP="00651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Primář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6B5" w14:textId="3D55B171" w:rsidR="00651A25" w:rsidRPr="00AD0229" w:rsidRDefault="00782A7B" w:rsidP="00651A2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</w:t>
            </w:r>
          </w:p>
        </w:tc>
      </w:tr>
      <w:tr w:rsidR="00651A25" w:rsidRPr="00AD0229" w14:paraId="31C2E6BB" w14:textId="77777777" w:rsidTr="008E411F">
        <w:trPr>
          <w:trHeight w:hRule="exact"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2E6B7" w14:textId="77777777" w:rsidR="00651A25" w:rsidRPr="00AD0229" w:rsidRDefault="00651A25" w:rsidP="00651A2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0229">
              <w:rPr>
                <w:rFonts w:ascii="Arial" w:hAnsi="Arial" w:cs="Arial"/>
                <w:b/>
              </w:rPr>
              <w:t>Jméno: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6B8" w14:textId="7EF34F24" w:rsidR="00651A25" w:rsidRPr="00AD0229" w:rsidRDefault="0060115C" w:rsidP="00651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115C">
              <w:rPr>
                <w:rFonts w:ascii="Arial" w:hAnsi="Arial" w:cs="Arial"/>
                <w:color w:val="000000"/>
              </w:rPr>
              <w:t xml:space="preserve">Ing. Mgr. Martina </w:t>
            </w:r>
            <w:proofErr w:type="spellStart"/>
            <w:r w:rsidRPr="0060115C">
              <w:rPr>
                <w:rFonts w:ascii="Arial" w:hAnsi="Arial" w:cs="Arial"/>
                <w:color w:val="000000"/>
              </w:rPr>
              <w:t>Šilhárová</w:t>
            </w:r>
            <w:proofErr w:type="spellEnd"/>
            <w:r w:rsidRPr="0060115C">
              <w:rPr>
                <w:rFonts w:ascii="Arial" w:hAnsi="Arial" w:cs="Arial"/>
                <w:color w:val="000000"/>
              </w:rPr>
              <w:t>, MBA.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6B9" w14:textId="1F8AAE47" w:rsidR="00651A25" w:rsidRPr="00AD0229" w:rsidRDefault="0060115C" w:rsidP="00651A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0115C">
              <w:rPr>
                <w:rFonts w:ascii="Arial" w:hAnsi="Arial" w:cs="Arial"/>
                <w:color w:val="000000"/>
              </w:rPr>
              <w:t>MUDr. Jiří Vyhnal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6BA" w14:textId="0A1ADA92" w:rsidR="00651A25" w:rsidRPr="00AD0229" w:rsidRDefault="0060115C" w:rsidP="00651A2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0115C">
              <w:rPr>
                <w:rFonts w:ascii="Arial" w:hAnsi="Arial" w:cs="Arial"/>
              </w:rPr>
              <w:t>Lic. Jan Krkoška, MBA.</w:t>
            </w:r>
          </w:p>
        </w:tc>
      </w:tr>
      <w:tr w:rsidR="00DC1DBF" w:rsidRPr="00AD0229" w14:paraId="31C2E6C0" w14:textId="77777777" w:rsidTr="008E411F">
        <w:trPr>
          <w:trHeight w:hRule="exact"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2E6BC" w14:textId="77777777" w:rsidR="00DC1DBF" w:rsidRPr="00AD0229" w:rsidRDefault="00DC1DBF" w:rsidP="008E41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0229">
              <w:rPr>
                <w:rFonts w:ascii="Arial" w:hAnsi="Arial" w:cs="Arial"/>
                <w:b/>
              </w:rPr>
              <w:t>Datum: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2E6BD" w14:textId="79519D65" w:rsidR="00DC1DBF" w:rsidRPr="0097652E" w:rsidRDefault="0060115C" w:rsidP="0081409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1.1.2026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2E6BE" w14:textId="63715A66" w:rsidR="00DC1DBF" w:rsidRPr="0097652E" w:rsidRDefault="0060115C" w:rsidP="008E41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1.1.2026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2E6BF" w14:textId="0F34F535" w:rsidR="00DC1DBF" w:rsidRPr="0097652E" w:rsidRDefault="0060115C" w:rsidP="008E41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1.1.2026</w:t>
            </w:r>
          </w:p>
        </w:tc>
      </w:tr>
      <w:tr w:rsidR="00DC1DBF" w:rsidRPr="00AD0229" w14:paraId="31C2E6C6" w14:textId="77777777" w:rsidTr="008E411F">
        <w:trPr>
          <w:trHeight w:hRule="exact" w:val="7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C2E6C1" w14:textId="77777777" w:rsidR="00DC1DBF" w:rsidRPr="00AD0229" w:rsidRDefault="00DC1DBF" w:rsidP="008E41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D0229">
              <w:rPr>
                <w:rFonts w:ascii="Arial" w:hAnsi="Arial" w:cs="Arial"/>
                <w:b/>
              </w:rPr>
              <w:t>Podpis: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6C2" w14:textId="786E4F3D" w:rsidR="00DC1DBF" w:rsidRPr="00AD0229" w:rsidRDefault="00F62C0A" w:rsidP="008E41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62C0A">
              <w:rPr>
                <w:rFonts w:ascii="Arial" w:hAnsi="Arial" w:cs="Arial"/>
                <w:noProof/>
              </w:rPr>
              <w:drawing>
                <wp:inline distT="0" distB="0" distL="0" distR="0" wp14:anchorId="36B2C5F3" wp14:editId="5AF91FF3">
                  <wp:extent cx="488950" cy="439995"/>
                  <wp:effectExtent l="0" t="0" r="6350" b="0"/>
                  <wp:docPr id="113923176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631" cy="44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183A" w14:textId="69324F76" w:rsidR="0053773D" w:rsidRPr="0053773D" w:rsidRDefault="0053773D" w:rsidP="0053773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3773D">
              <w:rPr>
                <w:rFonts w:ascii="Arial" w:hAnsi="Arial" w:cs="Arial"/>
                <w:noProof/>
              </w:rPr>
              <w:drawing>
                <wp:inline distT="0" distB="0" distL="0" distR="0" wp14:anchorId="41F3D0B2" wp14:editId="1B0C9A7F">
                  <wp:extent cx="655092" cy="457200"/>
                  <wp:effectExtent l="0" t="0" r="0" b="0"/>
                  <wp:docPr id="2088938269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721" cy="463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C2E6C3" w14:textId="77777777" w:rsidR="00DC1DBF" w:rsidRPr="00AD0229" w:rsidRDefault="00DC1DBF" w:rsidP="008E41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E6C4" w14:textId="164B778D" w:rsidR="00DC1DBF" w:rsidRPr="00AD0229" w:rsidRDefault="00216B61" w:rsidP="008E41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16B61">
              <w:rPr>
                <w:rFonts w:ascii="Arial" w:hAnsi="Arial" w:cs="Arial"/>
                <w:noProof/>
              </w:rPr>
              <w:drawing>
                <wp:inline distT="0" distB="0" distL="0" distR="0" wp14:anchorId="2685CC92" wp14:editId="373199C1">
                  <wp:extent cx="1231900" cy="436705"/>
                  <wp:effectExtent l="0" t="0" r="6350" b="1905"/>
                  <wp:docPr id="1848804161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629" cy="442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C2E6C5" w14:textId="77777777" w:rsidR="00DC1DBF" w:rsidRPr="00AD0229" w:rsidRDefault="00DC1DBF" w:rsidP="008E411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1C2E6C7" w14:textId="77777777" w:rsidR="00DC1DBF" w:rsidRPr="00AD0229" w:rsidRDefault="00DC1DBF" w:rsidP="00DC1DBF">
      <w:pPr>
        <w:spacing w:after="0" w:line="240" w:lineRule="auto"/>
        <w:jc w:val="both"/>
        <w:rPr>
          <w:rFonts w:ascii="Arial" w:hAnsi="Arial" w:cs="Arial"/>
          <w:b/>
        </w:rPr>
      </w:pPr>
    </w:p>
    <w:p w14:paraId="31C2E6C8" w14:textId="77777777" w:rsidR="00DC1DBF" w:rsidRPr="00AD0229" w:rsidRDefault="00DC1DBF" w:rsidP="00DC1DBF">
      <w:pPr>
        <w:spacing w:after="0" w:line="240" w:lineRule="auto"/>
        <w:jc w:val="both"/>
        <w:rPr>
          <w:rFonts w:ascii="Arial" w:hAnsi="Arial" w:cs="Arial"/>
          <w:b/>
        </w:rPr>
      </w:pPr>
    </w:p>
    <w:p w14:paraId="31C2E6C9" w14:textId="77777777" w:rsidR="00DC1DBF" w:rsidRPr="00AD0229" w:rsidRDefault="00DC1DBF" w:rsidP="00DC1DBF">
      <w:pPr>
        <w:pStyle w:val="Zkladntext"/>
        <w:jc w:val="center"/>
        <w:rPr>
          <w:rFonts w:ascii="Arial" w:hAnsi="Arial" w:cs="Arial"/>
          <w:b/>
          <w:sz w:val="14"/>
          <w:szCs w:val="14"/>
        </w:rPr>
      </w:pPr>
      <w:r w:rsidRPr="00AD0229">
        <w:rPr>
          <w:rFonts w:ascii="Arial" w:hAnsi="Arial" w:cs="Arial"/>
          <w:b/>
          <w:sz w:val="14"/>
          <w:szCs w:val="14"/>
        </w:rPr>
        <w:t>Po vytištění z intranetu se stává dokument neřízeným!</w:t>
      </w:r>
    </w:p>
    <w:p w14:paraId="31C2E6CA" w14:textId="77777777" w:rsidR="00DC1DBF" w:rsidRPr="00AD0229" w:rsidRDefault="00DC1DBF" w:rsidP="00DC1DBF">
      <w:pPr>
        <w:pStyle w:val="Zkladntext"/>
        <w:jc w:val="center"/>
        <w:rPr>
          <w:rFonts w:ascii="Arial" w:hAnsi="Arial" w:cs="Arial"/>
          <w:sz w:val="14"/>
          <w:szCs w:val="14"/>
        </w:rPr>
      </w:pPr>
      <w:r w:rsidRPr="00AD0229">
        <w:rPr>
          <w:rFonts w:ascii="Arial" w:hAnsi="Arial" w:cs="Arial"/>
          <w:sz w:val="14"/>
          <w:szCs w:val="14"/>
        </w:rPr>
        <w:t xml:space="preserve">Tento dokument je výhradně duševním vlastnictví Penta </w:t>
      </w:r>
      <w:proofErr w:type="spellStart"/>
      <w:r w:rsidRPr="00AD0229">
        <w:rPr>
          <w:rFonts w:ascii="Arial" w:hAnsi="Arial" w:cs="Arial"/>
          <w:sz w:val="14"/>
          <w:szCs w:val="14"/>
        </w:rPr>
        <w:t>Hospitals</w:t>
      </w:r>
      <w:proofErr w:type="spellEnd"/>
      <w:r w:rsidRPr="00AD0229">
        <w:rPr>
          <w:rFonts w:ascii="Arial" w:hAnsi="Arial" w:cs="Arial"/>
          <w:sz w:val="14"/>
          <w:szCs w:val="14"/>
        </w:rPr>
        <w:t xml:space="preserve"> CZ, s.r.o. a postupování třetím osobám lze provádět pouze </w:t>
      </w:r>
      <w:r w:rsidRPr="00AD0229">
        <w:rPr>
          <w:rFonts w:ascii="Arial" w:hAnsi="Arial" w:cs="Arial"/>
          <w:sz w:val="14"/>
          <w:szCs w:val="14"/>
        </w:rPr>
        <w:br/>
        <w:t xml:space="preserve">s jejím souhlasem </w:t>
      </w:r>
    </w:p>
    <w:p w14:paraId="31C2E6CB" w14:textId="77777777" w:rsidR="00DC1DBF" w:rsidRPr="00AD0229" w:rsidRDefault="00DC1DBF" w:rsidP="00DC1DBF">
      <w:pPr>
        <w:spacing w:after="0" w:line="240" w:lineRule="auto"/>
        <w:jc w:val="both"/>
        <w:rPr>
          <w:rFonts w:ascii="Arial" w:hAnsi="Arial" w:cs="Arial"/>
          <w:b/>
        </w:rPr>
      </w:pPr>
    </w:p>
    <w:p w14:paraId="31C2E6CC" w14:textId="77777777" w:rsidR="00BE39CA" w:rsidRPr="00AD0229" w:rsidRDefault="00BE39CA" w:rsidP="00500DE4">
      <w:pPr>
        <w:tabs>
          <w:tab w:val="left" w:pos="8931"/>
        </w:tabs>
        <w:spacing w:after="120"/>
        <w:rPr>
          <w:rFonts w:ascii="Arial" w:hAnsi="Arial" w:cs="Arial"/>
          <w:b/>
          <w:sz w:val="20"/>
          <w:szCs w:val="20"/>
        </w:rPr>
      </w:pPr>
      <w:bookmarkStart w:id="14" w:name="_Toc303154354"/>
      <w:r w:rsidRPr="00AD0229">
        <w:rPr>
          <w:rFonts w:ascii="Arial" w:hAnsi="Arial" w:cs="Arial"/>
          <w:b/>
          <w:sz w:val="20"/>
          <w:szCs w:val="20"/>
        </w:rPr>
        <w:lastRenderedPageBreak/>
        <w:t>Obsah</w:t>
      </w:r>
      <w:bookmarkEnd w:id="14"/>
      <w:r w:rsidRPr="00AD0229">
        <w:rPr>
          <w:rFonts w:ascii="Arial" w:hAnsi="Arial" w:cs="Arial"/>
          <w:b/>
          <w:sz w:val="20"/>
          <w:szCs w:val="20"/>
        </w:rPr>
        <w:t>:</w:t>
      </w:r>
    </w:p>
    <w:p w14:paraId="2FD24C2D" w14:textId="60EDD9EE" w:rsidR="00250673" w:rsidRPr="00250673" w:rsidRDefault="00EB3E3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250673">
        <w:rPr>
          <w:rFonts w:ascii="Arial" w:hAnsi="Arial" w:cs="Arial"/>
          <w:sz w:val="20"/>
          <w:szCs w:val="20"/>
        </w:rPr>
        <w:fldChar w:fldCharType="begin"/>
      </w:r>
      <w:r w:rsidRPr="00250673">
        <w:rPr>
          <w:rFonts w:ascii="Arial" w:hAnsi="Arial" w:cs="Arial"/>
          <w:sz w:val="20"/>
          <w:szCs w:val="20"/>
        </w:rPr>
        <w:instrText xml:space="preserve"> TOC \o "1-4" \h \z \u </w:instrText>
      </w:r>
      <w:r w:rsidRPr="00250673">
        <w:rPr>
          <w:rFonts w:ascii="Arial" w:hAnsi="Arial" w:cs="Arial"/>
          <w:sz w:val="20"/>
          <w:szCs w:val="20"/>
        </w:rPr>
        <w:fldChar w:fldCharType="separate"/>
      </w:r>
    </w:p>
    <w:p w14:paraId="31C1256D" w14:textId="38C09F23" w:rsidR="00250673" w:rsidRDefault="00250673" w:rsidP="003037A4">
      <w:pPr>
        <w:pStyle w:val="Obsah1"/>
        <w:rPr>
          <w:rStyle w:val="Hypertextovodkaz"/>
          <w:rFonts w:ascii="Arial" w:hAnsi="Arial" w:cs="Arial"/>
          <w:b/>
          <w:sz w:val="20"/>
          <w:szCs w:val="20"/>
        </w:rPr>
      </w:pPr>
      <w:hyperlink w:anchor="_Toc81982362" w:history="1">
        <w:r w:rsidRPr="00250673">
          <w:rPr>
            <w:rStyle w:val="Hypertextovodkaz"/>
            <w:rFonts w:ascii="Arial" w:hAnsi="Arial" w:cs="Arial"/>
            <w:b/>
            <w:sz w:val="20"/>
            <w:szCs w:val="20"/>
          </w:rPr>
          <w:t>1</w:t>
        </w:r>
        <w:r w:rsidRPr="00250673">
          <w:rPr>
            <w:rFonts w:ascii="Arial" w:eastAsiaTheme="minorEastAsia" w:hAnsi="Arial" w:cs="Arial"/>
            <w:b/>
            <w:caps w:val="0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b/>
            <w:sz w:val="20"/>
            <w:szCs w:val="20"/>
          </w:rPr>
          <w:t>Účel a platnost</w:t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instrText xml:space="preserve"> PAGEREF _Toc81982362 \h </w:instrText>
        </w:r>
        <w:r w:rsidRPr="00250673">
          <w:rPr>
            <w:rFonts w:ascii="Arial" w:hAnsi="Arial" w:cs="Arial"/>
            <w:b/>
            <w:webHidden/>
            <w:sz w:val="20"/>
            <w:szCs w:val="20"/>
          </w:rPr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b/>
            <w:webHidden/>
            <w:sz w:val="20"/>
            <w:szCs w:val="20"/>
          </w:rPr>
          <w:t>3</w:t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end"/>
        </w:r>
      </w:hyperlink>
    </w:p>
    <w:p w14:paraId="6ADB9EA2" w14:textId="77777777" w:rsidR="003037A4" w:rsidRPr="003037A4" w:rsidRDefault="003037A4" w:rsidP="003037A4">
      <w:pPr>
        <w:spacing w:after="0" w:line="240" w:lineRule="auto"/>
        <w:rPr>
          <w:noProof/>
        </w:rPr>
      </w:pPr>
    </w:p>
    <w:p w14:paraId="59C5A096" w14:textId="0401BDFD" w:rsidR="00250673" w:rsidRDefault="00250673" w:rsidP="003037A4">
      <w:pPr>
        <w:pStyle w:val="Obsah1"/>
        <w:rPr>
          <w:rStyle w:val="Hypertextovodkaz"/>
          <w:rFonts w:ascii="Arial" w:hAnsi="Arial" w:cs="Arial"/>
          <w:b/>
          <w:sz w:val="20"/>
          <w:szCs w:val="20"/>
        </w:rPr>
      </w:pPr>
      <w:hyperlink w:anchor="_Toc81982363" w:history="1">
        <w:r w:rsidRPr="00250673">
          <w:rPr>
            <w:rStyle w:val="Hypertextovodkaz"/>
            <w:rFonts w:ascii="Arial" w:hAnsi="Arial" w:cs="Arial"/>
            <w:b/>
            <w:sz w:val="20"/>
            <w:szCs w:val="20"/>
          </w:rPr>
          <w:t>2</w:t>
        </w:r>
        <w:r w:rsidRPr="00250673">
          <w:rPr>
            <w:rFonts w:ascii="Arial" w:eastAsiaTheme="minorEastAsia" w:hAnsi="Arial" w:cs="Arial"/>
            <w:b/>
            <w:caps w:val="0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b/>
            <w:sz w:val="20"/>
            <w:szCs w:val="20"/>
          </w:rPr>
          <w:t>TERMINOLOGIE, ZKRATKY, DEFINICE</w:t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instrText xml:space="preserve"> PAGEREF _Toc81982363 \h </w:instrText>
        </w:r>
        <w:r w:rsidRPr="00250673">
          <w:rPr>
            <w:rFonts w:ascii="Arial" w:hAnsi="Arial" w:cs="Arial"/>
            <w:b/>
            <w:webHidden/>
            <w:sz w:val="20"/>
            <w:szCs w:val="20"/>
          </w:rPr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b/>
            <w:webHidden/>
            <w:sz w:val="20"/>
            <w:szCs w:val="20"/>
          </w:rPr>
          <w:t>3</w:t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end"/>
        </w:r>
      </w:hyperlink>
    </w:p>
    <w:p w14:paraId="685BF052" w14:textId="77777777" w:rsidR="003037A4" w:rsidRPr="003037A4" w:rsidRDefault="003037A4" w:rsidP="003037A4">
      <w:pPr>
        <w:spacing w:after="0" w:line="240" w:lineRule="auto"/>
        <w:rPr>
          <w:noProof/>
        </w:rPr>
      </w:pPr>
    </w:p>
    <w:p w14:paraId="0DAE7A1B" w14:textId="70E6D34E" w:rsidR="00250673" w:rsidRPr="00250673" w:rsidRDefault="00250673" w:rsidP="003037A4">
      <w:pPr>
        <w:pStyle w:val="Obsah1"/>
        <w:rPr>
          <w:rFonts w:ascii="Arial" w:eastAsiaTheme="minorEastAsia" w:hAnsi="Arial" w:cs="Arial"/>
          <w:b/>
          <w:caps w:val="0"/>
          <w:sz w:val="20"/>
          <w:szCs w:val="20"/>
          <w:lang w:eastAsia="cs-CZ"/>
        </w:rPr>
      </w:pPr>
      <w:hyperlink w:anchor="_Toc81982364" w:history="1">
        <w:r w:rsidRPr="00250673">
          <w:rPr>
            <w:rStyle w:val="Hypertextovodkaz"/>
            <w:rFonts w:ascii="Arial" w:hAnsi="Arial" w:cs="Arial"/>
            <w:b/>
            <w:sz w:val="20"/>
            <w:szCs w:val="20"/>
          </w:rPr>
          <w:t>3</w:t>
        </w:r>
        <w:r w:rsidRPr="00250673">
          <w:rPr>
            <w:rFonts w:ascii="Arial" w:eastAsiaTheme="minorEastAsia" w:hAnsi="Arial" w:cs="Arial"/>
            <w:b/>
            <w:caps w:val="0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b/>
            <w:sz w:val="20"/>
            <w:szCs w:val="20"/>
          </w:rPr>
          <w:t>Pobytový řád pro pacienty</w:t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instrText xml:space="preserve"> PAGEREF _Toc81982364 \h </w:instrText>
        </w:r>
        <w:r w:rsidRPr="00250673">
          <w:rPr>
            <w:rFonts w:ascii="Arial" w:hAnsi="Arial" w:cs="Arial"/>
            <w:b/>
            <w:webHidden/>
            <w:sz w:val="20"/>
            <w:szCs w:val="20"/>
          </w:rPr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b/>
            <w:webHidden/>
            <w:sz w:val="20"/>
            <w:szCs w:val="20"/>
          </w:rPr>
          <w:t>3</w:t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end"/>
        </w:r>
      </w:hyperlink>
    </w:p>
    <w:p w14:paraId="798F0897" w14:textId="198C9743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65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3.1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Přijetí k hospitalizaci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_Toc81982365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3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7F497E31" w14:textId="5748F0DD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66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3.2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Po přijetí na oddělení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_Toc81982366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4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417B0906" w14:textId="3F738083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67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3.3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Finanční hotovost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_Toc81982367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4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28160253" w14:textId="5F6F9BBA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68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3.4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Pobírání důchodu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_Toc81982368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4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6F63E724" w14:textId="7EC9462A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69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3.5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Podávání informací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_Toc81982369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4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66A74ABC" w14:textId="2CEA5656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70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3.6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Hospitalizace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_Toc81982370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4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3AEAF579" w14:textId="344F4DAC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71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3.7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Podávání léků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_Toc81982371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4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62D8015D" w14:textId="45A1AF74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72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3.8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Režim dne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_Toc81982372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4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13B947E5" w14:textId="0C4EEDC8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73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3.9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Návštěvní hodiny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_Toc81982373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5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4607E060" w14:textId="1358C084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74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3.10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Noční klid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_Toc81982374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5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3737A7F4" w14:textId="3E69DED5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75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3.11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Opuštění oddělení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_Toc81982375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5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6D3316C0" w14:textId="6A8B014D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76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3.12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Propustka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_Toc81982376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5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5BFCBF28" w14:textId="18BA304E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77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3.13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Právo na duchovní služby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_Toc81982377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5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0A3E41AB" w14:textId="42C993AE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78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3.14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Hygiena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_Toc81982378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5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1169F253" w14:textId="2F8AF89E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79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3.15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Strava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_Toc81982379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5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28820C48" w14:textId="57ED4097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80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3.16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Oblečení při pobytu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_Toc81982380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5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201DED7E" w14:textId="2F2C3F17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81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3.17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Služby pacientům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_Toc81982381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6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372CAB41" w14:textId="1023C75E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82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3.18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Sociální pracovnice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_Toc81982382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6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47B2A418" w14:textId="7B45407A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83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3.19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Vodící nebo asistenční pes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_Toc81982383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6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2B4E1180" w14:textId="42EA3892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84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3.20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Vlastní elektronika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_Toc81982384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6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6D021ABD" w14:textId="58A0D633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85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3.21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Pořizování fotografií a videonahrávek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_Toc81982385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6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04C8AA31" w14:textId="79DD1B73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86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3.22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Alkoholické nápoje a kouření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_Toc81982386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6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2135D213" w14:textId="7E995D9F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87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3.23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Zajištění přinesených zbraní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_Toc81982387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6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28C8E631" w14:textId="6E96487A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88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3.24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Propuštění z nemocnice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_Toc81982388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6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3E339D9F" w14:textId="1785CB53" w:rsidR="00250673" w:rsidRPr="00250673" w:rsidRDefault="00250673" w:rsidP="003037A4">
      <w:pPr>
        <w:pStyle w:val="Obsah2"/>
        <w:spacing w:after="0" w:line="240" w:lineRule="auto"/>
        <w:rPr>
          <w:rFonts w:ascii="Arial" w:eastAsiaTheme="minorEastAsia" w:hAnsi="Arial" w:cs="Arial"/>
          <w:sz w:val="20"/>
          <w:szCs w:val="20"/>
          <w:lang w:eastAsia="cs-CZ"/>
        </w:rPr>
      </w:pPr>
      <w:hyperlink w:anchor="_Toc81982389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3.25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Hodnocení spokojenosti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_Toc81982389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6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5D32C2F6" w14:textId="661B815A" w:rsidR="00250673" w:rsidRDefault="00250673" w:rsidP="003037A4">
      <w:pPr>
        <w:pStyle w:val="Obsah2"/>
        <w:spacing w:after="0" w:line="240" w:lineRule="auto"/>
        <w:rPr>
          <w:rStyle w:val="Hypertextovodkaz"/>
          <w:rFonts w:ascii="Arial" w:hAnsi="Arial" w:cs="Arial"/>
          <w:sz w:val="20"/>
          <w:szCs w:val="20"/>
        </w:rPr>
      </w:pPr>
      <w:hyperlink w:anchor="_Toc81982390" w:history="1">
        <w:r w:rsidRPr="00250673">
          <w:rPr>
            <w:rStyle w:val="Hypertextovodkaz"/>
            <w:rFonts w:ascii="Arial" w:hAnsi="Arial" w:cs="Arial"/>
            <w:sz w:val="20"/>
            <w:szCs w:val="20"/>
          </w:rPr>
          <w:t>3.26</w:t>
        </w:r>
        <w:r w:rsidRPr="00250673">
          <w:rPr>
            <w:rFonts w:ascii="Arial" w:eastAsiaTheme="minorEastAsia" w:hAnsi="Arial" w:cs="Arial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sz w:val="20"/>
            <w:szCs w:val="20"/>
          </w:rPr>
          <w:t>Postup při podání stížnosti</w:t>
        </w:r>
        <w:r w:rsidRPr="00250673">
          <w:rPr>
            <w:rFonts w:ascii="Arial" w:hAnsi="Arial" w:cs="Arial"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webHidden/>
            <w:sz w:val="20"/>
            <w:szCs w:val="20"/>
          </w:rPr>
          <w:instrText xml:space="preserve"> PAGEREF _Toc81982390 \h </w:instrText>
        </w:r>
        <w:r w:rsidRPr="00250673">
          <w:rPr>
            <w:rFonts w:ascii="Arial" w:hAnsi="Arial" w:cs="Arial"/>
            <w:webHidden/>
            <w:sz w:val="20"/>
            <w:szCs w:val="20"/>
          </w:rPr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webHidden/>
            <w:sz w:val="20"/>
            <w:szCs w:val="20"/>
          </w:rPr>
          <w:t>7</w:t>
        </w:r>
        <w:r w:rsidRPr="00250673">
          <w:rPr>
            <w:rFonts w:ascii="Arial" w:hAnsi="Arial" w:cs="Arial"/>
            <w:webHidden/>
            <w:sz w:val="20"/>
            <w:szCs w:val="20"/>
          </w:rPr>
          <w:fldChar w:fldCharType="end"/>
        </w:r>
      </w:hyperlink>
    </w:p>
    <w:p w14:paraId="0F8D3104" w14:textId="77777777" w:rsidR="003037A4" w:rsidRPr="003037A4" w:rsidRDefault="003037A4" w:rsidP="003037A4">
      <w:pPr>
        <w:spacing w:after="0" w:line="240" w:lineRule="auto"/>
        <w:rPr>
          <w:noProof/>
        </w:rPr>
      </w:pPr>
    </w:p>
    <w:p w14:paraId="7F6E4E46" w14:textId="17C73ADE" w:rsidR="00250673" w:rsidRDefault="00250673" w:rsidP="003037A4">
      <w:pPr>
        <w:pStyle w:val="Obsah1"/>
        <w:rPr>
          <w:rStyle w:val="Hypertextovodkaz"/>
          <w:rFonts w:ascii="Arial" w:hAnsi="Arial" w:cs="Arial"/>
          <w:b/>
          <w:sz w:val="20"/>
          <w:szCs w:val="20"/>
        </w:rPr>
      </w:pPr>
      <w:hyperlink w:anchor="_Toc81982391" w:history="1">
        <w:r w:rsidRPr="00250673">
          <w:rPr>
            <w:rStyle w:val="Hypertextovodkaz"/>
            <w:rFonts w:ascii="Arial" w:hAnsi="Arial" w:cs="Arial"/>
            <w:b/>
            <w:sz w:val="20"/>
            <w:szCs w:val="20"/>
          </w:rPr>
          <w:t>4</w:t>
        </w:r>
        <w:r w:rsidRPr="00250673">
          <w:rPr>
            <w:rFonts w:ascii="Arial" w:eastAsiaTheme="minorEastAsia" w:hAnsi="Arial" w:cs="Arial"/>
            <w:b/>
            <w:caps w:val="0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b/>
            <w:sz w:val="20"/>
            <w:szCs w:val="20"/>
          </w:rPr>
          <w:t>SOUVISEJÍCÍ DOKUMENTY</w:t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instrText xml:space="preserve"> PAGEREF _Toc81982391 \h </w:instrText>
        </w:r>
        <w:r w:rsidRPr="00250673">
          <w:rPr>
            <w:rFonts w:ascii="Arial" w:hAnsi="Arial" w:cs="Arial"/>
            <w:b/>
            <w:webHidden/>
            <w:sz w:val="20"/>
            <w:szCs w:val="20"/>
          </w:rPr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b/>
            <w:webHidden/>
            <w:sz w:val="20"/>
            <w:szCs w:val="20"/>
          </w:rPr>
          <w:t>7</w:t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end"/>
        </w:r>
      </w:hyperlink>
    </w:p>
    <w:p w14:paraId="675F144F" w14:textId="77777777" w:rsidR="003037A4" w:rsidRPr="003037A4" w:rsidRDefault="003037A4" w:rsidP="003037A4">
      <w:pPr>
        <w:spacing w:after="0" w:line="240" w:lineRule="auto"/>
        <w:rPr>
          <w:noProof/>
        </w:rPr>
      </w:pPr>
    </w:p>
    <w:p w14:paraId="45BDDDBF" w14:textId="54E47E85" w:rsidR="00250673" w:rsidRDefault="00250673" w:rsidP="003037A4">
      <w:pPr>
        <w:pStyle w:val="Obsah1"/>
        <w:rPr>
          <w:rStyle w:val="Hypertextovodkaz"/>
          <w:rFonts w:ascii="Arial" w:hAnsi="Arial" w:cs="Arial"/>
          <w:b/>
          <w:sz w:val="20"/>
          <w:szCs w:val="20"/>
        </w:rPr>
      </w:pPr>
      <w:hyperlink w:anchor="_Toc81982392" w:history="1">
        <w:r w:rsidRPr="00250673">
          <w:rPr>
            <w:rStyle w:val="Hypertextovodkaz"/>
            <w:rFonts w:ascii="Arial" w:hAnsi="Arial" w:cs="Arial"/>
            <w:b/>
            <w:sz w:val="20"/>
            <w:szCs w:val="20"/>
          </w:rPr>
          <w:t>5</w:t>
        </w:r>
        <w:r w:rsidRPr="00250673">
          <w:rPr>
            <w:rFonts w:ascii="Arial" w:eastAsiaTheme="minorEastAsia" w:hAnsi="Arial" w:cs="Arial"/>
            <w:b/>
            <w:caps w:val="0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b/>
            <w:sz w:val="20"/>
            <w:szCs w:val="20"/>
          </w:rPr>
          <w:t>Přílohy</w:t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instrText xml:space="preserve"> PAGEREF _Toc81982392 \h </w:instrText>
        </w:r>
        <w:r w:rsidRPr="00250673">
          <w:rPr>
            <w:rFonts w:ascii="Arial" w:hAnsi="Arial" w:cs="Arial"/>
            <w:b/>
            <w:webHidden/>
            <w:sz w:val="20"/>
            <w:szCs w:val="20"/>
          </w:rPr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b/>
            <w:webHidden/>
            <w:sz w:val="20"/>
            <w:szCs w:val="20"/>
          </w:rPr>
          <w:t>7</w:t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end"/>
        </w:r>
      </w:hyperlink>
    </w:p>
    <w:p w14:paraId="6B9A6284" w14:textId="77777777" w:rsidR="003037A4" w:rsidRPr="003037A4" w:rsidRDefault="003037A4" w:rsidP="003037A4">
      <w:pPr>
        <w:spacing w:after="0" w:line="240" w:lineRule="auto"/>
        <w:rPr>
          <w:noProof/>
        </w:rPr>
      </w:pPr>
    </w:p>
    <w:p w14:paraId="1FF0CE37" w14:textId="30124F71" w:rsidR="00250673" w:rsidRPr="00250673" w:rsidRDefault="00250673" w:rsidP="003037A4">
      <w:pPr>
        <w:pStyle w:val="Obsah1"/>
        <w:rPr>
          <w:rFonts w:ascii="Arial" w:eastAsiaTheme="minorEastAsia" w:hAnsi="Arial" w:cs="Arial"/>
          <w:b/>
          <w:caps w:val="0"/>
          <w:sz w:val="20"/>
          <w:szCs w:val="20"/>
          <w:lang w:eastAsia="cs-CZ"/>
        </w:rPr>
      </w:pPr>
      <w:hyperlink w:anchor="_Toc81982393" w:history="1">
        <w:r w:rsidRPr="00250673">
          <w:rPr>
            <w:rStyle w:val="Hypertextovodkaz"/>
            <w:rFonts w:ascii="Arial" w:hAnsi="Arial" w:cs="Arial"/>
            <w:b/>
            <w:sz w:val="20"/>
            <w:szCs w:val="20"/>
          </w:rPr>
          <w:t>6</w:t>
        </w:r>
        <w:r w:rsidRPr="00250673">
          <w:rPr>
            <w:rFonts w:ascii="Arial" w:eastAsiaTheme="minorEastAsia" w:hAnsi="Arial" w:cs="Arial"/>
            <w:b/>
            <w:caps w:val="0"/>
            <w:sz w:val="20"/>
            <w:szCs w:val="20"/>
            <w:lang w:eastAsia="cs-CZ"/>
          </w:rPr>
          <w:tab/>
        </w:r>
        <w:r w:rsidRPr="00250673">
          <w:rPr>
            <w:rStyle w:val="Hypertextovodkaz"/>
            <w:rFonts w:ascii="Arial" w:hAnsi="Arial" w:cs="Arial"/>
            <w:b/>
            <w:sz w:val="20"/>
            <w:szCs w:val="20"/>
          </w:rPr>
          <w:t>List provedených změn a revizí</w:t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tab/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begin"/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instrText xml:space="preserve"> PAGEREF _Toc81982393 \h </w:instrText>
        </w:r>
        <w:r w:rsidRPr="00250673">
          <w:rPr>
            <w:rFonts w:ascii="Arial" w:hAnsi="Arial" w:cs="Arial"/>
            <w:b/>
            <w:webHidden/>
            <w:sz w:val="20"/>
            <w:szCs w:val="20"/>
          </w:rPr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separate"/>
        </w:r>
        <w:r w:rsidR="00B2471F">
          <w:rPr>
            <w:rFonts w:ascii="Arial" w:hAnsi="Arial" w:cs="Arial"/>
            <w:b/>
            <w:webHidden/>
            <w:sz w:val="20"/>
            <w:szCs w:val="20"/>
          </w:rPr>
          <w:t>7</w:t>
        </w:r>
        <w:r w:rsidRPr="00250673">
          <w:rPr>
            <w:rFonts w:ascii="Arial" w:hAnsi="Arial" w:cs="Arial"/>
            <w:b/>
            <w:webHidden/>
            <w:sz w:val="20"/>
            <w:szCs w:val="20"/>
          </w:rPr>
          <w:fldChar w:fldCharType="end"/>
        </w:r>
      </w:hyperlink>
    </w:p>
    <w:p w14:paraId="31C2E6ED" w14:textId="7423E80C" w:rsidR="00C368B8" w:rsidRDefault="00EB3E33" w:rsidP="003037A4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  <w:r w:rsidRPr="00250673">
        <w:rPr>
          <w:rFonts w:ascii="Arial" w:hAnsi="Arial" w:cs="Arial"/>
          <w:b/>
          <w:caps/>
          <w:noProof/>
          <w:sz w:val="20"/>
          <w:szCs w:val="20"/>
        </w:rPr>
        <w:fldChar w:fldCharType="end"/>
      </w:r>
    </w:p>
    <w:p w14:paraId="04562201" w14:textId="77633496" w:rsidR="00AD0229" w:rsidRDefault="00AD0229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33E54F7C" w14:textId="7F271E96" w:rsidR="00AD0229" w:rsidRDefault="00AD0229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1ACD58D4" w14:textId="52D58C10" w:rsidR="00AD0229" w:rsidRDefault="00AD0229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656B33DA" w14:textId="5CB11D91" w:rsidR="00AD0229" w:rsidRDefault="00AD0229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11C828AF" w14:textId="54E5D825" w:rsidR="00AD0229" w:rsidRDefault="00AD0229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10A1EFCA" w14:textId="2F78E4E3" w:rsidR="003037A4" w:rsidRDefault="003037A4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4BF19D66" w14:textId="0F303018" w:rsidR="003037A4" w:rsidRDefault="003037A4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46B1BA9F" w14:textId="2B513E8E" w:rsidR="003037A4" w:rsidRDefault="003037A4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66D98A6D" w14:textId="42A06452" w:rsidR="003037A4" w:rsidRDefault="003037A4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1E3566C6" w14:textId="01B46A43" w:rsidR="003037A4" w:rsidRDefault="003037A4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015D45E4" w14:textId="77777777" w:rsidR="003037A4" w:rsidRDefault="003037A4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5235CF39" w14:textId="755B9D63" w:rsidR="00AD0229" w:rsidRDefault="00AD0229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56B1DD71" w14:textId="77777777" w:rsidR="00AD0229" w:rsidRPr="00AD0229" w:rsidRDefault="00AD0229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31C2E6EE" w14:textId="77777777" w:rsidR="00452BD2" w:rsidRPr="00AD0229" w:rsidRDefault="00452BD2" w:rsidP="0081409C">
      <w:pPr>
        <w:tabs>
          <w:tab w:val="left" w:pos="8931"/>
        </w:tabs>
        <w:spacing w:after="0" w:line="240" w:lineRule="auto"/>
        <w:rPr>
          <w:rFonts w:ascii="Arial" w:hAnsi="Arial" w:cs="Arial"/>
          <w:b/>
          <w:caps/>
          <w:noProof/>
          <w:sz w:val="20"/>
          <w:szCs w:val="20"/>
        </w:rPr>
      </w:pPr>
    </w:p>
    <w:p w14:paraId="31C2E6EF" w14:textId="77777777" w:rsidR="00BE39CA" w:rsidRPr="00AD0229" w:rsidRDefault="00BE39CA" w:rsidP="00F80612">
      <w:pPr>
        <w:tabs>
          <w:tab w:val="left" w:pos="297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C2E6F0" w14:textId="77777777" w:rsidR="003813C4" w:rsidRPr="00AD0229" w:rsidRDefault="00916BD0" w:rsidP="00F80612">
      <w:pPr>
        <w:pStyle w:val="Nadpis1"/>
        <w:jc w:val="both"/>
        <w:rPr>
          <w:rFonts w:ascii="Arial" w:hAnsi="Arial"/>
          <w:color w:val="000000" w:themeColor="text1"/>
        </w:rPr>
      </w:pPr>
      <w:bookmarkStart w:id="15" w:name="_Toc81982362"/>
      <w:bookmarkStart w:id="16" w:name="_Toc303154355"/>
      <w:bookmarkStart w:id="17" w:name="_Toc303158164"/>
      <w:r w:rsidRPr="00AD0229">
        <w:rPr>
          <w:rFonts w:ascii="Arial" w:hAnsi="Arial"/>
          <w:color w:val="000000" w:themeColor="text1"/>
        </w:rPr>
        <w:lastRenderedPageBreak/>
        <w:t xml:space="preserve">Účel </w:t>
      </w:r>
      <w:r w:rsidR="003813C4" w:rsidRPr="00AD0229">
        <w:rPr>
          <w:rFonts w:ascii="Arial" w:hAnsi="Arial"/>
          <w:color w:val="000000" w:themeColor="text1"/>
        </w:rPr>
        <w:t>a platnost</w:t>
      </w:r>
      <w:bookmarkEnd w:id="15"/>
      <w:r w:rsidR="003813C4" w:rsidRPr="00AD0229">
        <w:rPr>
          <w:rFonts w:ascii="Arial" w:hAnsi="Arial"/>
          <w:color w:val="000000" w:themeColor="text1"/>
        </w:rPr>
        <w:t xml:space="preserve"> </w:t>
      </w:r>
      <w:bookmarkEnd w:id="16"/>
      <w:bookmarkEnd w:id="17"/>
    </w:p>
    <w:p w14:paraId="31C2E6F1" w14:textId="77777777" w:rsidR="00332BDB" w:rsidRPr="00AD0229" w:rsidRDefault="00332BDB" w:rsidP="001C3FE4">
      <w:pPr>
        <w:spacing w:after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31C2E6F2" w14:textId="77777777" w:rsidR="00CB3579" w:rsidRPr="00AD0229" w:rsidRDefault="00BC29DD" w:rsidP="00DC167F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Řád stanovuje pravidla, práva a povinnosti pacientů nemocnice </w:t>
      </w:r>
      <w:r w:rsidR="00DC1DBF" w:rsidRPr="00AD0229">
        <w:rPr>
          <w:rFonts w:ascii="Arial" w:hAnsi="Arial" w:cs="Arial"/>
          <w:color w:val="000000" w:themeColor="text1"/>
          <w:sz w:val="20"/>
          <w:szCs w:val="20"/>
        </w:rPr>
        <w:t xml:space="preserve">skupiny Penta </w:t>
      </w:r>
      <w:proofErr w:type="spellStart"/>
      <w:r w:rsidR="00DC1DBF" w:rsidRPr="00AD0229">
        <w:rPr>
          <w:rFonts w:ascii="Arial" w:hAnsi="Arial" w:cs="Arial"/>
          <w:color w:val="000000" w:themeColor="text1"/>
          <w:sz w:val="20"/>
          <w:szCs w:val="20"/>
        </w:rPr>
        <w:t>Hospitals</w:t>
      </w:r>
      <w:proofErr w:type="spellEnd"/>
      <w:r w:rsidR="00DC1DBF" w:rsidRPr="00AD0229">
        <w:rPr>
          <w:rFonts w:ascii="Arial" w:hAnsi="Arial" w:cs="Arial"/>
          <w:color w:val="000000" w:themeColor="text1"/>
          <w:sz w:val="20"/>
          <w:szCs w:val="20"/>
        </w:rPr>
        <w:t xml:space="preserve"> CZ, s.r.o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. Povinností personálu je seznámit pacienty s jeho obsahem a řád je též vystaven na internetových stránkách nemocnice.</w:t>
      </w:r>
    </w:p>
    <w:p w14:paraId="31C2E6F3" w14:textId="77777777" w:rsidR="001C3FE4" w:rsidRPr="00AD0229" w:rsidRDefault="001C3FE4" w:rsidP="001C3FE4">
      <w:pPr>
        <w:spacing w:after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31C2E6F4" w14:textId="77777777" w:rsidR="001C3FE4" w:rsidRPr="00AD0229" w:rsidRDefault="001C3FE4" w:rsidP="001C3FE4">
      <w:pPr>
        <w:spacing w:after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31C2E6F5" w14:textId="77777777" w:rsidR="00B16025" w:rsidRPr="00AD0229" w:rsidRDefault="00B16025" w:rsidP="00B16025">
      <w:pPr>
        <w:pStyle w:val="Nadpis1"/>
        <w:jc w:val="both"/>
        <w:rPr>
          <w:rFonts w:ascii="Arial" w:hAnsi="Arial"/>
          <w:color w:val="000000" w:themeColor="text1"/>
        </w:rPr>
      </w:pPr>
      <w:bookmarkStart w:id="18" w:name="_Toc81982363"/>
      <w:r w:rsidRPr="00AD0229">
        <w:rPr>
          <w:rFonts w:ascii="Arial" w:hAnsi="Arial"/>
          <w:color w:val="000000" w:themeColor="text1"/>
        </w:rPr>
        <w:t>TERMINOLOGIE, ZKRATKY, DEFINICE</w:t>
      </w:r>
      <w:bookmarkEnd w:id="18"/>
      <w:r w:rsidRPr="00AD0229">
        <w:rPr>
          <w:rFonts w:ascii="Arial" w:hAnsi="Arial"/>
          <w:color w:val="000000" w:themeColor="text1"/>
        </w:rPr>
        <w:t xml:space="preserve"> </w:t>
      </w:r>
    </w:p>
    <w:p w14:paraId="31C2E6F6" w14:textId="77777777" w:rsidR="001C3FE4" w:rsidRPr="00AD0229" w:rsidRDefault="001C3FE4" w:rsidP="001C3FE4">
      <w:pPr>
        <w:pStyle w:val="Odstavecseseznamem"/>
        <w:widowControl/>
        <w:tabs>
          <w:tab w:val="left" w:pos="993"/>
        </w:tabs>
        <w:suppressAutoHyphens w:val="0"/>
        <w:ind w:left="998"/>
        <w:textAlignment w:val="auto"/>
        <w:rPr>
          <w:rFonts w:ascii="Arial" w:hAnsi="Arial" w:cs="Arial"/>
          <w:color w:val="000000" w:themeColor="text1"/>
          <w:sz w:val="20"/>
          <w:szCs w:val="20"/>
        </w:rPr>
      </w:pPr>
    </w:p>
    <w:p w14:paraId="31C2E6F7" w14:textId="77777777" w:rsidR="00DC1DBF" w:rsidRPr="00AD0229" w:rsidRDefault="00DC1DBF" w:rsidP="00706603">
      <w:pPr>
        <w:pStyle w:val="Odstavecseseznamem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b/>
          <w:color w:val="000000" w:themeColor="text1"/>
          <w:sz w:val="20"/>
          <w:szCs w:val="20"/>
        </w:rPr>
        <w:t>PH CZ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ab/>
      </w:r>
      <w:r w:rsidRPr="00AD0229">
        <w:rPr>
          <w:rFonts w:ascii="Arial" w:hAnsi="Arial" w:cs="Arial"/>
          <w:color w:val="000000" w:themeColor="text1"/>
          <w:sz w:val="20"/>
          <w:szCs w:val="20"/>
        </w:rPr>
        <w:tab/>
        <w:t xml:space="preserve">Penta </w:t>
      </w:r>
      <w:proofErr w:type="spellStart"/>
      <w:r w:rsidRPr="00AD0229">
        <w:rPr>
          <w:rFonts w:ascii="Arial" w:hAnsi="Arial" w:cs="Arial"/>
          <w:color w:val="000000" w:themeColor="text1"/>
          <w:sz w:val="20"/>
          <w:szCs w:val="20"/>
        </w:rPr>
        <w:t>Hospitals</w:t>
      </w:r>
      <w:proofErr w:type="spellEnd"/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CZ, s.r.o.</w:t>
      </w:r>
    </w:p>
    <w:p w14:paraId="31C2E6F9" w14:textId="77777777" w:rsidR="00452BD2" w:rsidRPr="00AD0229" w:rsidRDefault="00452BD2" w:rsidP="00452BD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C2E6FA" w14:textId="77777777" w:rsidR="00B16025" w:rsidRPr="00AD0229" w:rsidRDefault="00643DB7" w:rsidP="00452BD2">
      <w:pPr>
        <w:pStyle w:val="Nadpis1"/>
        <w:spacing w:before="240"/>
        <w:jc w:val="both"/>
        <w:rPr>
          <w:rFonts w:ascii="Arial" w:hAnsi="Arial"/>
          <w:color w:val="000000" w:themeColor="text1"/>
        </w:rPr>
      </w:pPr>
      <w:bookmarkStart w:id="19" w:name="_Toc81982364"/>
      <w:r w:rsidRPr="00AD0229">
        <w:rPr>
          <w:rFonts w:ascii="Arial" w:hAnsi="Arial"/>
          <w:color w:val="000000" w:themeColor="text1"/>
        </w:rPr>
        <w:t>Pobytový řád pro pacienty</w:t>
      </w:r>
      <w:bookmarkEnd w:id="19"/>
    </w:p>
    <w:p w14:paraId="31C2E6FB" w14:textId="77777777" w:rsidR="00643DB7" w:rsidRPr="00AD0229" w:rsidRDefault="00643DB7" w:rsidP="00643DB7">
      <w:pPr>
        <w:pStyle w:val="Standard"/>
        <w:rPr>
          <w:rFonts w:ascii="Arial" w:hAnsi="Arial" w:cs="Arial"/>
          <w:color w:val="000000" w:themeColor="text1"/>
          <w:sz w:val="20"/>
          <w:szCs w:val="20"/>
        </w:rPr>
      </w:pPr>
    </w:p>
    <w:p w14:paraId="31C2E6FC" w14:textId="77777777" w:rsidR="00643DB7" w:rsidRPr="00AD0229" w:rsidRDefault="00643DB7" w:rsidP="00250673">
      <w:pPr>
        <w:spacing w:after="60" w:line="240" w:lineRule="auto"/>
        <w:rPr>
          <w:rFonts w:ascii="Arial" w:hAnsi="Arial" w:cs="Arial"/>
          <w:color w:val="000000" w:themeColor="text1"/>
          <w:sz w:val="20"/>
          <w:szCs w:val="20"/>
        </w:rPr>
      </w:pPr>
      <w:bookmarkStart w:id="20" w:name="_Toc460926628"/>
      <w:bookmarkStart w:id="21" w:name="_Toc484158684"/>
      <w:bookmarkStart w:id="22" w:name="_Toc22111349"/>
      <w:r w:rsidRPr="00AD0229">
        <w:rPr>
          <w:rFonts w:ascii="Arial" w:hAnsi="Arial" w:cs="Arial"/>
          <w:color w:val="000000" w:themeColor="text1"/>
          <w:sz w:val="20"/>
          <w:szCs w:val="20"/>
        </w:rPr>
        <w:t>Vážení pacienti,</w:t>
      </w:r>
      <w:bookmarkEnd w:id="20"/>
      <w:bookmarkEnd w:id="21"/>
      <w:bookmarkEnd w:id="22"/>
    </w:p>
    <w:p w14:paraId="265B560E" w14:textId="77777777" w:rsidR="00C320F3" w:rsidRPr="00AD0229" w:rsidRDefault="00643DB7" w:rsidP="00C320F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bookmarkStart w:id="23" w:name="_Toc460926629"/>
      <w:bookmarkStart w:id="24" w:name="_Toc484158685"/>
      <w:bookmarkStart w:id="25" w:name="_Toc22111350"/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Vítáme Vás v </w:t>
      </w:r>
      <w:r w:rsidR="00DC1DBF" w:rsidRPr="00AD0229">
        <w:rPr>
          <w:rFonts w:ascii="Arial" w:hAnsi="Arial" w:cs="Arial"/>
          <w:color w:val="000000" w:themeColor="text1"/>
          <w:sz w:val="20"/>
          <w:szCs w:val="20"/>
        </w:rPr>
        <w:t>n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emocnici </w:t>
      </w:r>
      <w:r w:rsidR="00DC1DBF" w:rsidRPr="00AD0229">
        <w:rPr>
          <w:rFonts w:ascii="Arial" w:hAnsi="Arial" w:cs="Arial"/>
          <w:color w:val="000000" w:themeColor="text1"/>
          <w:sz w:val="20"/>
          <w:szCs w:val="20"/>
        </w:rPr>
        <w:t xml:space="preserve">skupiny Penta </w:t>
      </w:r>
      <w:proofErr w:type="spellStart"/>
      <w:r w:rsidR="00DC1DBF" w:rsidRPr="00AD0229">
        <w:rPr>
          <w:rFonts w:ascii="Arial" w:hAnsi="Arial" w:cs="Arial"/>
          <w:color w:val="000000" w:themeColor="text1"/>
          <w:sz w:val="20"/>
          <w:szCs w:val="20"/>
        </w:rPr>
        <w:t>Hospitals</w:t>
      </w:r>
      <w:proofErr w:type="spellEnd"/>
      <w:r w:rsidR="00DC1DBF" w:rsidRPr="00AD0229">
        <w:rPr>
          <w:rFonts w:ascii="Arial" w:hAnsi="Arial" w:cs="Arial"/>
          <w:color w:val="000000" w:themeColor="text1"/>
          <w:sz w:val="20"/>
          <w:szCs w:val="20"/>
        </w:rPr>
        <w:t xml:space="preserve"> CZ, s.r.o.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a přejeme Vám brzké uzdravení a co nejrychlejší návrat do běžného života.</w:t>
      </w:r>
      <w:bookmarkStart w:id="26" w:name="_Toc460926630"/>
      <w:bookmarkStart w:id="27" w:name="_Toc484158686"/>
      <w:bookmarkStart w:id="28" w:name="_Toc22111351"/>
      <w:bookmarkEnd w:id="23"/>
      <w:bookmarkEnd w:id="24"/>
      <w:bookmarkEnd w:id="25"/>
    </w:p>
    <w:p w14:paraId="31C2E6FE" w14:textId="1AA77C61" w:rsidR="00643DB7" w:rsidRPr="00AD0229" w:rsidRDefault="00643DB7" w:rsidP="00C320F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Nezbytnou součástí léčby je naše vzájemná spolupráce a Vaše maximální spokojenost.</w:t>
      </w:r>
      <w:bookmarkEnd w:id="26"/>
      <w:bookmarkEnd w:id="27"/>
      <w:bookmarkEnd w:id="28"/>
    </w:p>
    <w:p w14:paraId="31C2E6FF" w14:textId="77777777" w:rsidR="00643DB7" w:rsidRPr="00AD0229" w:rsidRDefault="00643DB7" w:rsidP="004E4EB8">
      <w:pPr>
        <w:pStyle w:val="Standard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1C2E700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29" w:name="_Toc81982365"/>
      <w:r w:rsidRPr="00AD0229">
        <w:rPr>
          <w:color w:val="000000" w:themeColor="text1"/>
        </w:rPr>
        <w:t>Přijetí k hospitalizaci</w:t>
      </w:r>
      <w:bookmarkEnd w:id="29"/>
    </w:p>
    <w:p w14:paraId="31C2E701" w14:textId="6CCE6A51" w:rsidR="00643DB7" w:rsidRPr="00AD0229" w:rsidRDefault="00643DB7" w:rsidP="00C320F3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Registrace na recepci: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při vstupu do nemocnice se ohlásíte </w:t>
      </w:r>
      <w:r w:rsidR="00E001FC">
        <w:rPr>
          <w:rFonts w:ascii="Arial" w:hAnsi="Arial" w:cs="Arial"/>
          <w:color w:val="000000" w:themeColor="text1"/>
          <w:sz w:val="20"/>
          <w:szCs w:val="20"/>
        </w:rPr>
        <w:t>na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recepci, kde Vás pracovnice </w:t>
      </w:r>
      <w:r w:rsidR="00E001FC">
        <w:rPr>
          <w:rFonts w:ascii="Arial" w:hAnsi="Arial" w:cs="Arial"/>
          <w:color w:val="000000" w:themeColor="text1"/>
          <w:sz w:val="20"/>
          <w:szCs w:val="20"/>
        </w:rPr>
        <w:t xml:space="preserve">předá </w:t>
      </w:r>
      <w:r w:rsidR="00532FD0">
        <w:rPr>
          <w:rFonts w:ascii="Arial" w:hAnsi="Arial" w:cs="Arial"/>
          <w:color w:val="000000" w:themeColor="text1"/>
          <w:sz w:val="20"/>
          <w:szCs w:val="20"/>
        </w:rPr>
        <w:t xml:space="preserve">na příjem a předá kolegyni, která s Vámi </w:t>
      </w:r>
      <w:r w:rsidR="00ED2B34">
        <w:rPr>
          <w:rFonts w:ascii="Arial" w:hAnsi="Arial" w:cs="Arial"/>
          <w:color w:val="000000" w:themeColor="text1"/>
          <w:sz w:val="20"/>
          <w:szCs w:val="20"/>
        </w:rPr>
        <w:t>provede administrativní úkony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. Pracovnice dále předá informaci lékaři nebo sestře na příjmové ambulanci, kde Vás přijme lékař.</w:t>
      </w:r>
    </w:p>
    <w:p w14:paraId="5D7BEE1B" w14:textId="77777777" w:rsidR="00C320F3" w:rsidRPr="00AD0229" w:rsidRDefault="00643DB7" w:rsidP="00C320F3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Příjmová ambulance: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při přijetí do nemocnice Vás lékař vyšetří a určí plán léčby, léčebná vyšetření a léčebný režim.</w:t>
      </w:r>
    </w:p>
    <w:p w14:paraId="595E2F02" w14:textId="73EA7869" w:rsidR="00C320F3" w:rsidRPr="00AD0229" w:rsidRDefault="00643DB7" w:rsidP="00C320F3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O plánu léčby Vás bude lékař srozumitelně informovat a </w:t>
      </w:r>
      <w:r w:rsidR="006866BB" w:rsidRPr="00AD0229">
        <w:rPr>
          <w:rFonts w:ascii="Arial" w:hAnsi="Arial" w:cs="Arial"/>
          <w:color w:val="000000" w:themeColor="text1"/>
          <w:sz w:val="20"/>
          <w:szCs w:val="20"/>
        </w:rPr>
        <w:t xml:space="preserve">následně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Vám bude předložen </w:t>
      </w:r>
      <w:r w:rsidRPr="00AD0229">
        <w:rPr>
          <w:rFonts w:ascii="Arial" w:hAnsi="Arial" w:cs="Arial"/>
          <w:b/>
          <w:bCs/>
          <w:color w:val="000000" w:themeColor="text1"/>
          <w:sz w:val="20"/>
          <w:szCs w:val="20"/>
        </w:rPr>
        <w:t>Informovaný souhlas pacienta</w:t>
      </w:r>
      <w:r w:rsidR="006866BB" w:rsidRPr="00AD0229">
        <w:rPr>
          <w:rFonts w:ascii="Arial" w:hAnsi="Arial" w:cs="Arial"/>
          <w:color w:val="000000" w:themeColor="text1"/>
          <w:sz w:val="20"/>
          <w:szCs w:val="20"/>
        </w:rPr>
        <w:t xml:space="preserve">, ten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podepíšete, pokud s návrhem léčby a vyšetřením na základě poskytnutých informací a poučení souhlasíte. U nesvéprávných pacientů podepisuje souhlas s léčbou zákonný zástupce pacienta.</w:t>
      </w:r>
      <w:r w:rsidR="008070D9" w:rsidRPr="00AD0229">
        <w:rPr>
          <w:rFonts w:ascii="Arial" w:hAnsi="Arial" w:cs="Arial"/>
          <w:color w:val="000000" w:themeColor="text1"/>
          <w:sz w:val="20"/>
          <w:szCs w:val="20"/>
        </w:rPr>
        <w:t xml:space="preserve"> V případě Vaší hospitalizace budete také vyzváni k podpisu </w:t>
      </w:r>
      <w:r w:rsidR="00730ED6" w:rsidRPr="00AD0229">
        <w:rPr>
          <w:rFonts w:ascii="Arial" w:hAnsi="Arial" w:cs="Arial"/>
          <w:b/>
          <w:color w:val="000000" w:themeColor="text1"/>
          <w:sz w:val="20"/>
          <w:szCs w:val="20"/>
        </w:rPr>
        <w:t>F90024 – Souhlasu</w:t>
      </w:r>
      <w:r w:rsidR="008070D9" w:rsidRPr="00AD0229">
        <w:rPr>
          <w:rFonts w:ascii="Arial" w:hAnsi="Arial" w:cs="Arial"/>
          <w:b/>
          <w:color w:val="000000" w:themeColor="text1"/>
          <w:sz w:val="20"/>
          <w:szCs w:val="20"/>
        </w:rPr>
        <w:t xml:space="preserve"> s hospitalizací</w:t>
      </w:r>
      <w:r w:rsidR="008070D9" w:rsidRPr="00AD0229">
        <w:rPr>
          <w:rFonts w:ascii="Arial" w:hAnsi="Arial" w:cs="Arial"/>
          <w:color w:val="000000" w:themeColor="text1"/>
          <w:sz w:val="20"/>
          <w:szCs w:val="20"/>
        </w:rPr>
        <w:t>, kde je možné uvést kontaktní osoby, které můžeme informovat o Vašem zdravotním stavu. Pro případnou telefonickou komunikaci je nutné uvést v tomto dokumentu Vámi zvolené heslo, které prosíme</w:t>
      </w:r>
      <w:r w:rsidR="006549F3" w:rsidRPr="00AD0229">
        <w:rPr>
          <w:rFonts w:ascii="Arial" w:hAnsi="Arial" w:cs="Arial"/>
          <w:color w:val="000000" w:themeColor="text1"/>
          <w:sz w:val="20"/>
          <w:szCs w:val="20"/>
        </w:rPr>
        <w:t>,</w:t>
      </w:r>
      <w:r w:rsidR="008070D9" w:rsidRPr="00AD0229">
        <w:rPr>
          <w:rFonts w:ascii="Arial" w:hAnsi="Arial" w:cs="Arial"/>
          <w:color w:val="000000" w:themeColor="text1"/>
          <w:sz w:val="20"/>
          <w:szCs w:val="20"/>
        </w:rPr>
        <w:t xml:space="preserve"> sdělte Vašim blízkým.</w:t>
      </w:r>
      <w:r w:rsidR="00CD1F5C" w:rsidRPr="00AD02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E66584C" w14:textId="77777777" w:rsidR="00C320F3" w:rsidRPr="00AD0229" w:rsidRDefault="00643DB7" w:rsidP="00C320F3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Informujte lékaře o všech lécích a potravinových doplňcích, které v současné době užíváte. Přineste </w:t>
      </w:r>
      <w:r w:rsidR="008070D9" w:rsidRPr="00AD0229">
        <w:rPr>
          <w:rFonts w:ascii="Arial" w:hAnsi="Arial" w:cs="Arial"/>
          <w:color w:val="000000" w:themeColor="text1"/>
          <w:sz w:val="20"/>
          <w:szCs w:val="20"/>
        </w:rPr>
        <w:t xml:space="preserve">s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sebou písemný seznam těchto léků.</w:t>
      </w:r>
    </w:p>
    <w:p w14:paraId="4B3F984C" w14:textId="77777777" w:rsidR="00C320F3" w:rsidRPr="00AD0229" w:rsidRDefault="00643DB7" w:rsidP="00C320F3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Po dobu hospitalizace neužívejte léky a potravinové doplňky, o kterých jste neinformovali lékaře.</w:t>
      </w:r>
    </w:p>
    <w:p w14:paraId="31C2E707" w14:textId="34B62894" w:rsidR="00643DB7" w:rsidRPr="00AD0229" w:rsidRDefault="00643DB7" w:rsidP="00C320F3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Součástí léčby je naordinovaný léčebný režim, který je nutné dodržovat.</w:t>
      </w:r>
    </w:p>
    <w:p w14:paraId="31C2E708" w14:textId="77777777" w:rsidR="006A3B24" w:rsidRPr="00AD0229" w:rsidRDefault="006A3B24" w:rsidP="004E4EB8">
      <w:pPr>
        <w:pStyle w:val="Standard"/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Negativní revers: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pokud chcete odmítnout lékařem navrhovanou léčbu, máte na toto rozhodnutí právo. V přítomnosti minimálně ještě jednoho svědka podepíšete negativní revers. Lékař Vás samozřejmě upozorní na důsledky vyplývající z Vašeho rozhodnutí.</w:t>
      </w:r>
    </w:p>
    <w:p w14:paraId="425673DA" w14:textId="77777777" w:rsidR="00617EA3" w:rsidRDefault="00617EA3" w:rsidP="00C320F3">
      <w:pPr>
        <w:pStyle w:val="Standard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0483C05" w14:textId="601B5D55" w:rsidR="00617EA3" w:rsidRPr="00617EA3" w:rsidRDefault="00617EA3" w:rsidP="00C320F3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Ubytování: </w:t>
      </w:r>
      <w:r w:rsidR="0026753B">
        <w:rPr>
          <w:rFonts w:ascii="Arial" w:hAnsi="Arial" w:cs="Arial"/>
          <w:color w:val="000000" w:themeColor="text1"/>
          <w:sz w:val="20"/>
          <w:szCs w:val="20"/>
        </w:rPr>
        <w:t xml:space="preserve">je </w:t>
      </w:r>
      <w:r w:rsidR="001D3498">
        <w:rPr>
          <w:rFonts w:ascii="Arial" w:hAnsi="Arial" w:cs="Arial"/>
          <w:color w:val="000000" w:themeColor="text1"/>
          <w:sz w:val="20"/>
          <w:szCs w:val="20"/>
        </w:rPr>
        <w:t>ve</w:t>
      </w:r>
      <w:r w:rsidR="0026753B">
        <w:rPr>
          <w:rFonts w:ascii="Arial" w:hAnsi="Arial" w:cs="Arial"/>
          <w:color w:val="000000" w:themeColor="text1"/>
          <w:sz w:val="20"/>
          <w:szCs w:val="20"/>
        </w:rPr>
        <w:t> dvoulůžkových pokojích s vlastní koupelnou, televizí, klimatizací</w:t>
      </w:r>
      <w:r w:rsidR="00503CBF">
        <w:rPr>
          <w:rFonts w:ascii="Arial" w:hAnsi="Arial" w:cs="Arial"/>
          <w:color w:val="000000" w:themeColor="text1"/>
          <w:sz w:val="20"/>
          <w:szCs w:val="20"/>
        </w:rPr>
        <w:t xml:space="preserve"> a </w:t>
      </w:r>
      <w:r w:rsidR="0026753B">
        <w:rPr>
          <w:rFonts w:ascii="Arial" w:hAnsi="Arial" w:cs="Arial"/>
          <w:color w:val="000000" w:themeColor="text1"/>
          <w:sz w:val="20"/>
          <w:szCs w:val="20"/>
        </w:rPr>
        <w:t>WIFI</w:t>
      </w:r>
      <w:r w:rsidR="00503CBF">
        <w:rPr>
          <w:rFonts w:ascii="Arial" w:hAnsi="Arial" w:cs="Arial"/>
          <w:color w:val="000000" w:themeColor="text1"/>
          <w:sz w:val="20"/>
          <w:szCs w:val="20"/>
        </w:rPr>
        <w:t>. Lednice a mikrovlnná trouba jsou k dispozici v kuchyňce na patře</w:t>
      </w:r>
      <w:r w:rsidR="00B4333F">
        <w:rPr>
          <w:rFonts w:ascii="Arial" w:hAnsi="Arial" w:cs="Arial"/>
          <w:color w:val="000000" w:themeColor="text1"/>
          <w:sz w:val="20"/>
          <w:szCs w:val="20"/>
        </w:rPr>
        <w:t xml:space="preserve">. Cena pokoje je stanovena aktuálním ceníkem služeb. Nemocnice </w:t>
      </w:r>
      <w:r w:rsidR="00442363" w:rsidRPr="00A86089">
        <w:rPr>
          <w:rFonts w:ascii="Arial" w:hAnsi="Arial" w:cs="Arial"/>
          <w:color w:val="000000" w:themeColor="text1"/>
          <w:sz w:val="20"/>
          <w:szCs w:val="20"/>
        </w:rPr>
        <w:t>disponuje i nadstandartními</w:t>
      </w:r>
      <w:r w:rsidR="00442363">
        <w:rPr>
          <w:rFonts w:ascii="Arial" w:hAnsi="Arial" w:cs="Arial"/>
          <w:color w:val="000000" w:themeColor="text1"/>
          <w:sz w:val="20"/>
          <w:szCs w:val="20"/>
        </w:rPr>
        <w:t xml:space="preserve"> pokoji, které jsou vybaveny lednicí a mikrovlnnou troubou na pokoji. Cena za nadstandartní pokoje je stanovena aktuálním ceníkem.</w:t>
      </w:r>
    </w:p>
    <w:p w14:paraId="381D2296" w14:textId="77777777" w:rsidR="00442363" w:rsidRDefault="00442363" w:rsidP="00722029">
      <w:pPr>
        <w:pStyle w:val="Standard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39F9F2D" w14:textId="0D3D2082" w:rsidR="00C320F3" w:rsidRPr="00AD0229" w:rsidRDefault="00643DB7" w:rsidP="00722029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Uložení věcí do </w:t>
      </w:r>
      <w:r w:rsidR="001B2628">
        <w:rPr>
          <w:rFonts w:ascii="Arial" w:hAnsi="Arial" w:cs="Arial"/>
          <w:b/>
          <w:bCs/>
          <w:color w:val="000000" w:themeColor="text1"/>
          <w:sz w:val="20"/>
          <w:szCs w:val="20"/>
        </w:rPr>
        <w:t>uzamykatelných skříní</w:t>
      </w:r>
      <w:r w:rsidRPr="00AD022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r w:rsidR="001B2628">
        <w:rPr>
          <w:rFonts w:ascii="Arial" w:hAnsi="Arial" w:cs="Arial"/>
          <w:color w:val="000000" w:themeColor="text1"/>
          <w:sz w:val="20"/>
          <w:szCs w:val="20"/>
        </w:rPr>
        <w:t xml:space="preserve">vaše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civilní oblečení personál uloží do </w:t>
      </w:r>
      <w:r w:rsidR="001B2628">
        <w:rPr>
          <w:rFonts w:ascii="Arial" w:hAnsi="Arial" w:cs="Arial"/>
          <w:color w:val="000000" w:themeColor="text1"/>
          <w:sz w:val="20"/>
          <w:szCs w:val="20"/>
        </w:rPr>
        <w:t>uzamykatelných skříní na pokoji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. Společně se sestrou vyplníte šatní lístek, kam bude vepsáno všechno oblečení, které budete do </w:t>
      </w:r>
      <w:r w:rsidR="001B2628">
        <w:rPr>
          <w:rFonts w:ascii="Arial" w:hAnsi="Arial" w:cs="Arial"/>
          <w:color w:val="000000" w:themeColor="text1"/>
          <w:sz w:val="20"/>
          <w:szCs w:val="20"/>
        </w:rPr>
        <w:t xml:space="preserve">skříně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odkládat. Správnost </w:t>
      </w:r>
      <w:r w:rsidR="006549F3" w:rsidRPr="00AD0229">
        <w:rPr>
          <w:rFonts w:ascii="Arial" w:hAnsi="Arial" w:cs="Arial"/>
          <w:color w:val="000000" w:themeColor="text1"/>
          <w:sz w:val="20"/>
          <w:szCs w:val="20"/>
        </w:rPr>
        <w:t>seznamu stvrdíte svým podpisem.</w:t>
      </w:r>
      <w:r w:rsidR="00C31BA5" w:rsidRPr="00AD0229">
        <w:rPr>
          <w:rFonts w:ascii="Arial" w:hAnsi="Arial" w:cs="Arial"/>
          <w:strike/>
          <w:color w:val="000000" w:themeColor="text1"/>
          <w:sz w:val="20"/>
          <w:szCs w:val="20"/>
        </w:rPr>
        <w:t xml:space="preserve"> </w:t>
      </w:r>
    </w:p>
    <w:p w14:paraId="31C2E711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30" w:name="_Toc81982366"/>
      <w:r w:rsidRPr="00AD0229">
        <w:rPr>
          <w:color w:val="000000" w:themeColor="text1"/>
        </w:rPr>
        <w:t>Po přijetí na oddělení</w:t>
      </w:r>
      <w:bookmarkEnd w:id="30"/>
    </w:p>
    <w:p w14:paraId="31C2E712" w14:textId="0FCC8040" w:rsidR="00643DB7" w:rsidRPr="00AD0229" w:rsidRDefault="00643DB7" w:rsidP="00722029">
      <w:pPr>
        <w:pStyle w:val="Standard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Příchod na oddělení: </w:t>
      </w:r>
      <w:r w:rsidRPr="00AD0229">
        <w:rPr>
          <w:rFonts w:ascii="Arial" w:hAnsi="Arial" w:cs="Arial"/>
          <w:bCs/>
          <w:color w:val="000000" w:themeColor="text1"/>
          <w:sz w:val="20"/>
          <w:szCs w:val="20"/>
        </w:rPr>
        <w:t>Personál oddělení Vás po přijetí lékařem uloží na lůžko, řádně se Vám představí a seznámí Vás s</w:t>
      </w:r>
      <w:r w:rsidR="00F46E33" w:rsidRPr="00AD0229">
        <w:rPr>
          <w:rFonts w:ascii="Arial" w:hAnsi="Arial" w:cs="Arial"/>
          <w:bCs/>
          <w:color w:val="000000" w:themeColor="text1"/>
          <w:sz w:val="20"/>
          <w:szCs w:val="20"/>
        </w:rPr>
        <w:t xml:space="preserve"> P</w:t>
      </w:r>
      <w:r w:rsidRPr="00AD0229">
        <w:rPr>
          <w:rFonts w:ascii="Arial" w:hAnsi="Arial" w:cs="Arial"/>
          <w:bCs/>
          <w:color w:val="000000" w:themeColor="text1"/>
          <w:sz w:val="20"/>
          <w:szCs w:val="20"/>
        </w:rPr>
        <w:t>obytovým řádem a Právy pacienta.</w:t>
      </w:r>
    </w:p>
    <w:p w14:paraId="31C2E713" w14:textId="77777777" w:rsidR="00643DB7" w:rsidRPr="00AD0229" w:rsidRDefault="00643DB7" w:rsidP="00722029">
      <w:pPr>
        <w:pStyle w:val="Standard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Identifikační náramek: </w:t>
      </w:r>
      <w:r w:rsidRPr="00AD0229">
        <w:rPr>
          <w:rFonts w:ascii="Arial" w:hAnsi="Arial" w:cs="Arial"/>
          <w:bCs/>
          <w:color w:val="000000" w:themeColor="text1"/>
          <w:sz w:val="20"/>
          <w:szCs w:val="20"/>
        </w:rPr>
        <w:t xml:space="preserve">Dostanete identifikační náramek s Vašimi osobními údaji. Náramek slouží </w:t>
      </w:r>
      <w:r w:rsidR="00366DEE" w:rsidRPr="00AD0229">
        <w:rPr>
          <w:rFonts w:ascii="Arial" w:hAnsi="Arial" w:cs="Arial"/>
          <w:bCs/>
          <w:color w:val="000000" w:themeColor="text1"/>
          <w:sz w:val="20"/>
          <w:szCs w:val="20"/>
        </w:rPr>
        <w:t>k</w:t>
      </w:r>
      <w:r w:rsidR="005542ED" w:rsidRPr="00AD0229"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 w:rsidR="00366DEE" w:rsidRPr="00AD0229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542ED" w:rsidRPr="00AD0229">
        <w:rPr>
          <w:rFonts w:ascii="Arial" w:hAnsi="Arial" w:cs="Arial"/>
          <w:bCs/>
          <w:color w:val="000000" w:themeColor="text1"/>
          <w:sz w:val="20"/>
          <w:szCs w:val="20"/>
        </w:rPr>
        <w:t>zvýšení bezpečí poskytované péče</w:t>
      </w:r>
      <w:r w:rsidR="00366DEE" w:rsidRPr="00AD0229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AD0229">
        <w:rPr>
          <w:rFonts w:ascii="Arial" w:hAnsi="Arial" w:cs="Arial"/>
          <w:bCs/>
          <w:color w:val="000000" w:themeColor="text1"/>
          <w:sz w:val="20"/>
          <w:szCs w:val="20"/>
        </w:rPr>
        <w:t xml:space="preserve">k ověření Vaší totožnosti po dobu hospitalizace, například při </w:t>
      </w:r>
      <w:r w:rsidRPr="00AD0229">
        <w:rPr>
          <w:rFonts w:ascii="Arial" w:hAnsi="Arial" w:cs="Arial"/>
          <w:bCs/>
          <w:color w:val="000000" w:themeColor="text1"/>
          <w:sz w:val="20"/>
          <w:szCs w:val="20"/>
        </w:rPr>
        <w:lastRenderedPageBreak/>
        <w:t>podávání léků a provádění vyšetřovacích a léčebných výkonů.</w:t>
      </w:r>
    </w:p>
    <w:p w14:paraId="31C2E714" w14:textId="77777777" w:rsidR="00643DB7" w:rsidRPr="00AD0229" w:rsidRDefault="00643DB7" w:rsidP="004E4EB8">
      <w:pPr>
        <w:pStyle w:val="Standard"/>
        <w:rPr>
          <w:rFonts w:ascii="Arial" w:hAnsi="Arial" w:cs="Arial"/>
          <w:color w:val="000000" w:themeColor="text1"/>
          <w:sz w:val="20"/>
          <w:szCs w:val="20"/>
        </w:rPr>
      </w:pPr>
    </w:p>
    <w:p w14:paraId="31C2E715" w14:textId="09D408CF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31" w:name="_Toc81982367"/>
      <w:r w:rsidRPr="00AD0229">
        <w:rPr>
          <w:color w:val="000000" w:themeColor="text1"/>
        </w:rPr>
        <w:t>Finanční hotovost</w:t>
      </w:r>
      <w:bookmarkEnd w:id="31"/>
      <w:r w:rsidRPr="00AD0229">
        <w:rPr>
          <w:color w:val="000000" w:themeColor="text1"/>
        </w:rPr>
        <w:t xml:space="preserve"> </w:t>
      </w:r>
    </w:p>
    <w:p w14:paraId="31C2E716" w14:textId="1BDA0A23" w:rsidR="00643DB7" w:rsidRPr="00AD0229" w:rsidRDefault="00643DB7" w:rsidP="00722029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Pokud u sebe máte větší finanční hotovost, platební kartu a cennosti, je možné si je uložit do trezoru </w:t>
      </w:r>
      <w:r w:rsidR="009C5D4C">
        <w:rPr>
          <w:rFonts w:ascii="Arial" w:hAnsi="Arial" w:cs="Arial"/>
          <w:color w:val="000000" w:themeColor="text1"/>
          <w:sz w:val="20"/>
          <w:szCs w:val="20"/>
        </w:rPr>
        <w:t>v</w:t>
      </w:r>
      <w:r w:rsidR="003E7510">
        <w:rPr>
          <w:rFonts w:ascii="Arial" w:hAnsi="Arial" w:cs="Arial"/>
          <w:color w:val="000000" w:themeColor="text1"/>
          <w:sz w:val="20"/>
          <w:szCs w:val="20"/>
        </w:rPr>
        <w:t> kanceláři zdravotně sociální pracovnice</w:t>
      </w:r>
      <w:r w:rsidR="00AE00F2">
        <w:rPr>
          <w:rFonts w:ascii="Arial" w:hAnsi="Arial" w:cs="Arial"/>
          <w:color w:val="000000" w:themeColor="text1"/>
          <w:sz w:val="20"/>
          <w:szCs w:val="20"/>
        </w:rPr>
        <w:t xml:space="preserve"> nemocnice.</w:t>
      </w:r>
    </w:p>
    <w:p w14:paraId="31C2E717" w14:textId="77777777" w:rsidR="00643DB7" w:rsidRPr="00AD0229" w:rsidRDefault="00643DB7" w:rsidP="004E4EB8">
      <w:pPr>
        <w:pStyle w:val="Standard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1C2E718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32" w:name="_Toc81982368"/>
      <w:r w:rsidRPr="00AD0229">
        <w:rPr>
          <w:color w:val="000000" w:themeColor="text1"/>
        </w:rPr>
        <w:t>Pobírání důchodu</w:t>
      </w:r>
      <w:bookmarkEnd w:id="32"/>
    </w:p>
    <w:p w14:paraId="31C2E719" w14:textId="77777777" w:rsidR="00643DB7" w:rsidRPr="00AD0229" w:rsidRDefault="00643DB7" w:rsidP="00722029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V případě, že pobíráte důchod a Váš pobyt v nemocnici bude dlouhodobější, využijte možnosti pobírání důchodu manželem/manželkou, případně si jej můžete nechat uložený na poště. Při hospitalizaci delší než 30 dnů je možné přebírání důchodu v nemocnici.</w:t>
      </w:r>
    </w:p>
    <w:p w14:paraId="31C2E71A" w14:textId="77777777" w:rsidR="00643DB7" w:rsidRPr="00AD0229" w:rsidRDefault="00643DB7" w:rsidP="004E4EB8">
      <w:pPr>
        <w:pStyle w:val="Standard"/>
        <w:rPr>
          <w:rFonts w:ascii="Arial" w:hAnsi="Arial" w:cs="Arial"/>
          <w:color w:val="000000" w:themeColor="text1"/>
          <w:sz w:val="20"/>
          <w:szCs w:val="20"/>
        </w:rPr>
      </w:pPr>
    </w:p>
    <w:p w14:paraId="31C2E71B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33" w:name="_Toc81982369"/>
      <w:r w:rsidRPr="00AD0229">
        <w:rPr>
          <w:color w:val="000000" w:themeColor="text1"/>
        </w:rPr>
        <w:t>Podávání informací</w:t>
      </w:r>
      <w:bookmarkEnd w:id="33"/>
    </w:p>
    <w:p w14:paraId="31C2E71C" w14:textId="77777777" w:rsidR="00643DB7" w:rsidRPr="00AD0229" w:rsidRDefault="00643DB7" w:rsidP="00722029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Informace o Vašem zdravotním stavu podává lékař osobně pouze osobám, které uvedete při přijetí do nemocnice. Máte právo zakázat </w:t>
      </w:r>
      <w:r w:rsidR="00366DEE" w:rsidRPr="00AD0229">
        <w:rPr>
          <w:rFonts w:ascii="Arial" w:hAnsi="Arial" w:cs="Arial"/>
          <w:color w:val="000000" w:themeColor="text1"/>
          <w:sz w:val="20"/>
          <w:szCs w:val="20"/>
        </w:rPr>
        <w:t xml:space="preserve">nebo omezit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podávání informací</w:t>
      </w:r>
      <w:r w:rsidR="00366DEE" w:rsidRPr="00AD0229">
        <w:rPr>
          <w:rFonts w:ascii="Arial" w:hAnsi="Arial" w:cs="Arial"/>
          <w:color w:val="000000" w:themeColor="text1"/>
          <w:sz w:val="20"/>
          <w:szCs w:val="20"/>
        </w:rPr>
        <w:t xml:space="preserve"> určitým osobám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.</w:t>
      </w:r>
      <w:r w:rsidR="008070D9" w:rsidRPr="00AD0229">
        <w:rPr>
          <w:rFonts w:ascii="Arial" w:hAnsi="Arial" w:cs="Arial"/>
          <w:color w:val="000000" w:themeColor="text1"/>
          <w:sz w:val="20"/>
          <w:szCs w:val="20"/>
        </w:rPr>
        <w:t xml:space="preserve"> Telefonicky lékař informace o Vašem zdravotním stavu poskytne pouze na základě ověření Vámi uvedeného hesla.</w:t>
      </w:r>
    </w:p>
    <w:p w14:paraId="31C2E71D" w14:textId="77777777" w:rsidR="00643DB7" w:rsidRPr="00AD0229" w:rsidRDefault="00643DB7" w:rsidP="00A558D0">
      <w:pPr>
        <w:pStyle w:val="Nadpis2"/>
        <w:numPr>
          <w:ilvl w:val="0"/>
          <w:numId w:val="0"/>
        </w:numPr>
        <w:spacing w:before="120" w:after="120" w:line="240" w:lineRule="auto"/>
        <w:ind w:left="578"/>
        <w:rPr>
          <w:color w:val="000000" w:themeColor="text1"/>
        </w:rPr>
      </w:pPr>
    </w:p>
    <w:p w14:paraId="31C2E71E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34" w:name="_Toc81982370"/>
      <w:r w:rsidRPr="00AD0229">
        <w:rPr>
          <w:color w:val="000000" w:themeColor="text1"/>
        </w:rPr>
        <w:t>Hospitalizace</w:t>
      </w:r>
      <w:bookmarkEnd w:id="34"/>
    </w:p>
    <w:p w14:paraId="31C2E71F" w14:textId="77777777" w:rsidR="00643DB7" w:rsidRPr="00AD0229" w:rsidRDefault="00643DB7" w:rsidP="00722029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Po celou dobu hospitalizace se o Vás bude starat tým zdravotnických pracovníků, který se Vám při prvním kontaktu představí. Každý člen zdravotnického týmu nosí jmenovku.</w:t>
      </w:r>
    </w:p>
    <w:p w14:paraId="31C2E720" w14:textId="26629C2E" w:rsidR="00643DB7" w:rsidRPr="00AD0229" w:rsidRDefault="00643DB7" w:rsidP="004E4EB8">
      <w:pPr>
        <w:pStyle w:val="Standard"/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Pokud trpíte bolestí, neváhejte informovat lékaře nebo zdravotní sestru. Zdravotnický personál udělá maximum pro to, aby bolest zmírnil. Zdravotnický personál také vždy ihned informujte o změnách Vašeho zdravotního stavu,</w:t>
      </w:r>
      <w:r w:rsidR="00F5620F" w:rsidRPr="00AD0229">
        <w:rPr>
          <w:rFonts w:ascii="Arial" w:hAnsi="Arial" w:cs="Arial"/>
          <w:color w:val="000000" w:themeColor="text1"/>
          <w:sz w:val="20"/>
          <w:szCs w:val="20"/>
        </w:rPr>
        <w:t xml:space="preserve"> v případě náhlé změny přivolejte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personál signalizačním zařízením, které je umístěné u každého lůžka. Včasnou komunikací </w:t>
      </w:r>
      <w:r w:rsidR="00366DEE" w:rsidRPr="00AD0229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Vašich problém</w:t>
      </w:r>
      <w:r w:rsidR="00366DEE" w:rsidRPr="00AD0229">
        <w:rPr>
          <w:rFonts w:ascii="Arial" w:hAnsi="Arial" w:cs="Arial"/>
          <w:color w:val="000000" w:themeColor="text1"/>
          <w:sz w:val="20"/>
          <w:szCs w:val="20"/>
        </w:rPr>
        <w:t xml:space="preserve">ech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usnadníte jejich řešení. </w:t>
      </w:r>
    </w:p>
    <w:p w14:paraId="31C2E721" w14:textId="77777777" w:rsidR="00643DB7" w:rsidRPr="00AD0229" w:rsidRDefault="00643DB7" w:rsidP="004E4EB8">
      <w:pPr>
        <w:pStyle w:val="Standard"/>
        <w:rPr>
          <w:rFonts w:ascii="Arial" w:hAnsi="Arial" w:cs="Arial"/>
          <w:color w:val="000000" w:themeColor="text1"/>
          <w:sz w:val="20"/>
          <w:szCs w:val="20"/>
        </w:rPr>
      </w:pPr>
    </w:p>
    <w:p w14:paraId="31C2E722" w14:textId="77777777" w:rsidR="00643DB7" w:rsidRPr="00A8608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35" w:name="_Toc81982371"/>
      <w:r w:rsidRPr="00A86089">
        <w:rPr>
          <w:color w:val="000000" w:themeColor="text1"/>
        </w:rPr>
        <w:t>Podávání léků</w:t>
      </w:r>
      <w:bookmarkEnd w:id="35"/>
    </w:p>
    <w:p w14:paraId="31C2E723" w14:textId="7ADE5BBE" w:rsidR="00643DB7" w:rsidRPr="00A86089" w:rsidRDefault="00643DB7" w:rsidP="00722029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6089">
        <w:rPr>
          <w:rFonts w:ascii="Arial" w:hAnsi="Arial" w:cs="Arial"/>
          <w:color w:val="000000" w:themeColor="text1"/>
          <w:sz w:val="20"/>
          <w:szCs w:val="20"/>
        </w:rPr>
        <w:t xml:space="preserve">Léky podává zdravotní sestra </w:t>
      </w:r>
      <w:r w:rsidR="00EB4735" w:rsidRPr="00A86089">
        <w:rPr>
          <w:rFonts w:ascii="Arial" w:hAnsi="Arial" w:cs="Arial"/>
          <w:color w:val="000000" w:themeColor="text1"/>
          <w:sz w:val="20"/>
          <w:szCs w:val="20"/>
        </w:rPr>
        <w:t xml:space="preserve">podle </w:t>
      </w:r>
      <w:r w:rsidRPr="00A86089">
        <w:rPr>
          <w:rFonts w:ascii="Arial" w:hAnsi="Arial" w:cs="Arial"/>
          <w:color w:val="000000" w:themeColor="text1"/>
          <w:sz w:val="20"/>
          <w:szCs w:val="20"/>
        </w:rPr>
        <w:t>ordinace lékaře. Léky se podávají ráno v</w:t>
      </w:r>
      <w:r w:rsidR="00E63E90" w:rsidRPr="00A86089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86089">
        <w:rPr>
          <w:rFonts w:ascii="Arial" w:hAnsi="Arial" w:cs="Arial"/>
          <w:color w:val="000000" w:themeColor="text1"/>
          <w:sz w:val="20"/>
          <w:szCs w:val="20"/>
        </w:rPr>
        <w:t>8</w:t>
      </w:r>
      <w:r w:rsidR="00E63E90" w:rsidRPr="00A86089">
        <w:rPr>
          <w:rFonts w:ascii="Arial" w:hAnsi="Arial" w:cs="Arial"/>
          <w:color w:val="000000" w:themeColor="text1"/>
          <w:sz w:val="20"/>
          <w:szCs w:val="20"/>
        </w:rPr>
        <w:t>:00</w:t>
      </w:r>
      <w:r w:rsidRPr="00A86089">
        <w:rPr>
          <w:rFonts w:ascii="Arial" w:hAnsi="Arial" w:cs="Arial"/>
          <w:color w:val="000000" w:themeColor="text1"/>
          <w:sz w:val="20"/>
          <w:szCs w:val="20"/>
        </w:rPr>
        <w:t xml:space="preserve"> hodin, v</w:t>
      </w:r>
      <w:r w:rsidR="00F5620F" w:rsidRPr="00A86089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86089">
        <w:rPr>
          <w:rFonts w:ascii="Arial" w:hAnsi="Arial" w:cs="Arial"/>
          <w:color w:val="000000" w:themeColor="text1"/>
          <w:sz w:val="20"/>
          <w:szCs w:val="20"/>
        </w:rPr>
        <w:t>poledne ve 12</w:t>
      </w:r>
      <w:r w:rsidR="005636C3" w:rsidRPr="00A86089">
        <w:rPr>
          <w:rFonts w:ascii="Arial" w:hAnsi="Arial" w:cs="Arial"/>
          <w:color w:val="000000" w:themeColor="text1"/>
          <w:sz w:val="20"/>
          <w:szCs w:val="20"/>
        </w:rPr>
        <w:t>:30</w:t>
      </w:r>
      <w:r w:rsidRPr="00A86089">
        <w:rPr>
          <w:rFonts w:ascii="Arial" w:hAnsi="Arial" w:cs="Arial"/>
          <w:color w:val="000000" w:themeColor="text1"/>
          <w:sz w:val="20"/>
          <w:szCs w:val="20"/>
        </w:rPr>
        <w:t xml:space="preserve"> hodin a večer v</w:t>
      </w:r>
      <w:r w:rsidR="00E63E90" w:rsidRPr="00A86089">
        <w:rPr>
          <w:rFonts w:ascii="Arial" w:hAnsi="Arial" w:cs="Arial"/>
          <w:color w:val="000000" w:themeColor="text1"/>
          <w:sz w:val="20"/>
          <w:szCs w:val="20"/>
        </w:rPr>
        <w:t> </w:t>
      </w:r>
      <w:r w:rsidRPr="00A86089">
        <w:rPr>
          <w:rFonts w:ascii="Arial" w:hAnsi="Arial" w:cs="Arial"/>
          <w:color w:val="000000" w:themeColor="text1"/>
          <w:sz w:val="20"/>
          <w:szCs w:val="20"/>
        </w:rPr>
        <w:t>1</w:t>
      </w:r>
      <w:r w:rsidR="00883228" w:rsidRPr="00A86089">
        <w:rPr>
          <w:rFonts w:ascii="Arial" w:hAnsi="Arial" w:cs="Arial"/>
          <w:color w:val="000000" w:themeColor="text1"/>
          <w:sz w:val="20"/>
          <w:szCs w:val="20"/>
        </w:rPr>
        <w:t>8</w:t>
      </w:r>
      <w:r w:rsidR="00E63E90" w:rsidRPr="00A86089">
        <w:rPr>
          <w:rFonts w:ascii="Arial" w:hAnsi="Arial" w:cs="Arial"/>
          <w:color w:val="000000" w:themeColor="text1"/>
          <w:sz w:val="20"/>
          <w:szCs w:val="20"/>
        </w:rPr>
        <w:t>:00</w:t>
      </w:r>
      <w:r w:rsidRPr="00A86089">
        <w:rPr>
          <w:rFonts w:ascii="Arial" w:hAnsi="Arial" w:cs="Arial"/>
          <w:color w:val="000000" w:themeColor="text1"/>
          <w:sz w:val="20"/>
          <w:szCs w:val="20"/>
        </w:rPr>
        <w:t xml:space="preserve"> hodin nebo u některých typů léčiv ve stanovený čas. </w:t>
      </w:r>
    </w:p>
    <w:p w14:paraId="720E1B2E" w14:textId="2235B603" w:rsidR="005C6A84" w:rsidRPr="00A86089" w:rsidRDefault="005C6A84" w:rsidP="004E4EB8">
      <w:pPr>
        <w:pStyle w:val="Standard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1C2E725" w14:textId="77777777" w:rsidR="00643DB7" w:rsidRPr="00A8608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36" w:name="_Toc81982372"/>
      <w:r w:rsidRPr="00A86089">
        <w:rPr>
          <w:color w:val="000000" w:themeColor="text1"/>
        </w:rPr>
        <w:t>Režim dne</w:t>
      </w:r>
      <w:bookmarkEnd w:id="36"/>
      <w:r w:rsidR="000836A0" w:rsidRPr="00A86089">
        <w:rPr>
          <w:color w:val="000000" w:themeColor="text1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517"/>
        <w:gridCol w:w="4525"/>
      </w:tblGrid>
      <w:tr w:rsidR="00AD0229" w:rsidRPr="00A86089" w14:paraId="31C2E728" w14:textId="77777777" w:rsidTr="00347789">
        <w:trPr>
          <w:jc w:val="center"/>
        </w:trPr>
        <w:tc>
          <w:tcPr>
            <w:tcW w:w="460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1C2E726" w14:textId="77777777" w:rsidR="00643DB7" w:rsidRPr="00A86089" w:rsidRDefault="009A3FC8" w:rsidP="004E4E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Čas</w:t>
            </w:r>
          </w:p>
        </w:tc>
        <w:tc>
          <w:tcPr>
            <w:tcW w:w="4606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14:paraId="31C2E727" w14:textId="77777777" w:rsidR="00643DB7" w:rsidRPr="00A86089" w:rsidRDefault="009A3FC8" w:rsidP="004E4E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Činnost</w:t>
            </w:r>
          </w:p>
        </w:tc>
      </w:tr>
      <w:tr w:rsidR="00AD0229" w:rsidRPr="00A86089" w14:paraId="31C2E72B" w14:textId="77777777" w:rsidTr="00347789">
        <w:trPr>
          <w:jc w:val="center"/>
        </w:trPr>
        <w:tc>
          <w:tcPr>
            <w:tcW w:w="460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C2E729" w14:textId="4667A1EE" w:rsidR="00643DB7" w:rsidRPr="00A86089" w:rsidRDefault="009C5D4C" w:rsidP="004E4EB8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A86089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:00</w:t>
            </w:r>
            <w:r w:rsidR="00A86089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-7:30</w:t>
            </w:r>
          </w:p>
        </w:tc>
        <w:tc>
          <w:tcPr>
            <w:tcW w:w="460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C2E72A" w14:textId="77777777" w:rsidR="00643DB7" w:rsidRPr="00A86089" w:rsidRDefault="009A3FC8" w:rsidP="004E4E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ranní hygiena, stlaní</w:t>
            </w:r>
            <w:r w:rsidR="00F5620F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lůžek</w:t>
            </w:r>
          </w:p>
        </w:tc>
      </w:tr>
      <w:tr w:rsidR="00AD0229" w:rsidRPr="00A86089" w14:paraId="31C2E72E" w14:textId="77777777" w:rsidTr="00347789">
        <w:trPr>
          <w:jc w:val="center"/>
        </w:trPr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2C" w14:textId="77777777" w:rsidR="00643DB7" w:rsidRPr="00A86089" w:rsidRDefault="009A3FC8" w:rsidP="004E4EB8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07:30 </w:t>
            </w:r>
            <w:r w:rsidR="00F5620F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08:00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2D" w14:textId="515AB3C2" w:rsidR="00643DB7" w:rsidRPr="00A86089" w:rsidRDefault="00F518F5" w:rsidP="004E4E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9A3FC8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nídaně</w:t>
            </w:r>
          </w:p>
        </w:tc>
      </w:tr>
      <w:tr w:rsidR="00AD0229" w:rsidRPr="00A86089" w14:paraId="31C2E731" w14:textId="77777777" w:rsidTr="00347789">
        <w:trPr>
          <w:jc w:val="center"/>
        </w:trPr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2F" w14:textId="6581BF7D" w:rsidR="000836A0" w:rsidRPr="00A86089" w:rsidRDefault="000836A0" w:rsidP="004E4EB8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08:00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30" w14:textId="560B8EC2" w:rsidR="000836A0" w:rsidRPr="00A86089" w:rsidRDefault="00F518F5" w:rsidP="004E4E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0836A0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odávání léků</w:t>
            </w:r>
          </w:p>
        </w:tc>
      </w:tr>
      <w:tr w:rsidR="00AD0229" w:rsidRPr="00A86089" w14:paraId="31C2E734" w14:textId="77777777" w:rsidTr="00347789">
        <w:trPr>
          <w:jc w:val="center"/>
        </w:trPr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32" w14:textId="3F66606D" w:rsidR="00643DB7" w:rsidRPr="00A86089" w:rsidRDefault="009A3FC8" w:rsidP="004E4EB8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D47818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33" w14:textId="530CCD27" w:rsidR="00643DB7" w:rsidRPr="00A86089" w:rsidRDefault="00F518F5" w:rsidP="004E4E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F5620F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ékařská v</w:t>
            </w:r>
            <w:r w:rsidR="009A3FC8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izita</w:t>
            </w:r>
          </w:p>
        </w:tc>
      </w:tr>
      <w:tr w:rsidR="00AD0229" w:rsidRPr="00A86089" w14:paraId="31C2E737" w14:textId="77777777" w:rsidTr="00347789">
        <w:trPr>
          <w:jc w:val="center"/>
        </w:trPr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35" w14:textId="7BCB2F31" w:rsidR="00643DB7" w:rsidRPr="00A86089" w:rsidRDefault="005636C3" w:rsidP="004E4EB8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12:00 – 12:30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36" w14:textId="4CBBC6C3" w:rsidR="00643DB7" w:rsidRPr="00A86089" w:rsidRDefault="00F518F5" w:rsidP="004E4E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9A3FC8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běd</w:t>
            </w:r>
          </w:p>
        </w:tc>
      </w:tr>
      <w:tr w:rsidR="00AD0229" w:rsidRPr="00A86089" w14:paraId="31C2E73A" w14:textId="77777777" w:rsidTr="00347789">
        <w:trPr>
          <w:jc w:val="center"/>
        </w:trPr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38" w14:textId="23B5209A" w:rsidR="00F5620F" w:rsidRPr="00A86089" w:rsidRDefault="00F5620F" w:rsidP="004E4EB8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12:</w:t>
            </w:r>
            <w:r w:rsidR="005636C3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39" w14:textId="79E68F00" w:rsidR="00F5620F" w:rsidRPr="00A86089" w:rsidRDefault="00F518F5" w:rsidP="004E4E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F5620F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odávání léků</w:t>
            </w:r>
          </w:p>
        </w:tc>
      </w:tr>
      <w:tr w:rsidR="00AD0229" w:rsidRPr="00A86089" w14:paraId="31C2E73D" w14:textId="77777777" w:rsidTr="00347789">
        <w:trPr>
          <w:jc w:val="center"/>
        </w:trPr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3B" w14:textId="3541618B" w:rsidR="00643DB7" w:rsidRPr="00A86089" w:rsidRDefault="009A3FC8" w:rsidP="004E4EB8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5636C3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3C" w14:textId="1BC3811A" w:rsidR="00643DB7" w:rsidRPr="00A86089" w:rsidRDefault="00F518F5" w:rsidP="004E4E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9A3FC8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dpolední vizita</w:t>
            </w:r>
          </w:p>
        </w:tc>
      </w:tr>
      <w:tr w:rsidR="00AD0229" w:rsidRPr="00A86089" w14:paraId="31C2E740" w14:textId="77777777" w:rsidTr="00347789">
        <w:trPr>
          <w:jc w:val="center"/>
        </w:trPr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3E" w14:textId="6B27B6A2" w:rsidR="009A3FC8" w:rsidRPr="00A86089" w:rsidRDefault="009A3FC8" w:rsidP="004E4EB8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17:</w:t>
            </w:r>
            <w:r w:rsidR="005636C3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30 –</w:t>
            </w: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</w:t>
            </w:r>
            <w:r w:rsidR="005636C3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8:0</w:t>
            </w: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3F" w14:textId="5B53B658" w:rsidR="009A3FC8" w:rsidRPr="00A86089" w:rsidRDefault="00E70904" w:rsidP="004E4E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V</w:t>
            </w:r>
            <w:r w:rsidR="009A3FC8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ečeře</w:t>
            </w:r>
          </w:p>
        </w:tc>
      </w:tr>
      <w:tr w:rsidR="00AD0229" w:rsidRPr="00A86089" w14:paraId="31C2E743" w14:textId="77777777" w:rsidTr="00347789">
        <w:trPr>
          <w:jc w:val="center"/>
        </w:trPr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41" w14:textId="6DF237F4" w:rsidR="00F5620F" w:rsidRPr="00A86089" w:rsidRDefault="005636C3" w:rsidP="004E4EB8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455543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42" w14:textId="75B540D1" w:rsidR="00F5620F" w:rsidRPr="00A86089" w:rsidRDefault="00F518F5" w:rsidP="004E4E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BC29DD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odávání léků</w:t>
            </w:r>
          </w:p>
        </w:tc>
      </w:tr>
      <w:tr w:rsidR="00AD0229" w:rsidRPr="00A86089" w14:paraId="31C2E746" w14:textId="77777777" w:rsidTr="00347789">
        <w:trPr>
          <w:jc w:val="center"/>
        </w:trPr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44" w14:textId="043E2B2A" w:rsidR="009A3FC8" w:rsidRPr="00A86089" w:rsidRDefault="005636C3" w:rsidP="004E4EB8">
            <w:pPr>
              <w:pStyle w:val="Standard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19:</w:t>
            </w:r>
            <w:r w:rsidR="00304F3C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C2E745" w14:textId="77777777" w:rsidR="009A3FC8" w:rsidRPr="00A86089" w:rsidRDefault="009A3FC8" w:rsidP="004E4E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večerní toaleta, stlaní</w:t>
            </w:r>
          </w:p>
        </w:tc>
      </w:tr>
      <w:tr w:rsidR="00643DB7" w:rsidRPr="00AD0229" w14:paraId="31C2E749" w14:textId="77777777" w:rsidTr="00347789">
        <w:trPr>
          <w:jc w:val="center"/>
        </w:trPr>
        <w:tc>
          <w:tcPr>
            <w:tcW w:w="46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C2E747" w14:textId="24463EF2" w:rsidR="00643DB7" w:rsidRPr="00A86089" w:rsidRDefault="009A3FC8" w:rsidP="004E4E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5636C3"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C2E748" w14:textId="77777777" w:rsidR="00643DB7" w:rsidRPr="00AD0229" w:rsidRDefault="009A3FC8" w:rsidP="004E4EB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6089">
              <w:rPr>
                <w:rFonts w:ascii="Arial" w:hAnsi="Arial" w:cs="Arial"/>
                <w:color w:val="000000" w:themeColor="text1"/>
                <w:sz w:val="20"/>
                <w:szCs w:val="20"/>
              </w:rPr>
              <w:t>druhá večeře pro diabetické pacienty</w:t>
            </w:r>
          </w:p>
        </w:tc>
      </w:tr>
    </w:tbl>
    <w:p w14:paraId="31C2E74A" w14:textId="77777777" w:rsidR="00643DB7" w:rsidRPr="00AD0229" w:rsidRDefault="00643DB7" w:rsidP="004E4EB8">
      <w:pPr>
        <w:pStyle w:val="Standard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1C2E74B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37" w:name="_Toc81982373"/>
      <w:r w:rsidRPr="00AD0229">
        <w:rPr>
          <w:color w:val="000000" w:themeColor="text1"/>
        </w:rPr>
        <w:t>Návštěvní hodiny</w:t>
      </w:r>
      <w:bookmarkEnd w:id="37"/>
    </w:p>
    <w:p w14:paraId="31C2E74C" w14:textId="77777777" w:rsidR="00643DB7" w:rsidRPr="00AD0229" w:rsidRDefault="00643DB7" w:rsidP="00722029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Doporučené návštěvní hodiny v naší nemocnici jsou: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518"/>
        <w:gridCol w:w="4524"/>
      </w:tblGrid>
      <w:tr w:rsidR="00AD0229" w:rsidRPr="00AD0229" w14:paraId="31C2E74F" w14:textId="77777777" w:rsidTr="005636C3">
        <w:trPr>
          <w:jc w:val="center"/>
        </w:trPr>
        <w:tc>
          <w:tcPr>
            <w:tcW w:w="45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1C2E74D" w14:textId="77777777" w:rsidR="009A3FC8" w:rsidRPr="00AD0229" w:rsidRDefault="009A3FC8" w:rsidP="004E4E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022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Oddělení</w:t>
            </w:r>
          </w:p>
        </w:tc>
        <w:tc>
          <w:tcPr>
            <w:tcW w:w="45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31C2E74E" w14:textId="77777777" w:rsidR="009A3FC8" w:rsidRPr="00AD0229" w:rsidRDefault="009A3FC8" w:rsidP="004E4EB8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022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Doporučené návštěvní hodiny</w:t>
            </w:r>
          </w:p>
        </w:tc>
      </w:tr>
      <w:tr w:rsidR="005636C3" w:rsidRPr="00AD0229" w14:paraId="31C2E752" w14:textId="77777777" w:rsidTr="003A5151">
        <w:trPr>
          <w:jc w:val="center"/>
        </w:trPr>
        <w:tc>
          <w:tcPr>
            <w:tcW w:w="451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1C2E750" w14:textId="675D0CA2" w:rsidR="005636C3" w:rsidRPr="00AD0229" w:rsidRDefault="005636C3" w:rsidP="004E4EB8">
            <w:pPr>
              <w:pStyle w:val="Standard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D022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Následná péče</w:t>
            </w:r>
          </w:p>
        </w:tc>
        <w:tc>
          <w:tcPr>
            <w:tcW w:w="452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C64B4E6" w14:textId="77777777" w:rsidR="005636C3" w:rsidRPr="00AD0229" w:rsidRDefault="005636C3" w:rsidP="004E4EB8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AD0229">
              <w:rPr>
                <w:rFonts w:ascii="Arial" w:eastAsia="SimSun" w:hAnsi="Arial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dopoledne: 9:00 – 11:00</w:t>
            </w:r>
          </w:p>
          <w:p w14:paraId="31C2E751" w14:textId="4E7CB132" w:rsidR="005636C3" w:rsidRPr="00AD0229" w:rsidRDefault="005636C3" w:rsidP="004E4EB8">
            <w:pPr>
              <w:spacing w:after="0" w:line="240" w:lineRule="auto"/>
              <w:jc w:val="center"/>
              <w:rPr>
                <w:rFonts w:ascii="Arial" w:eastAsia="SimSun" w:hAnsi="Arial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AD0229">
              <w:rPr>
                <w:rFonts w:ascii="Arial" w:eastAsia="SimSun" w:hAnsi="Arial" w:cs="Arial"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odpoledne: 13:00 – 17:00</w:t>
            </w:r>
          </w:p>
        </w:tc>
      </w:tr>
    </w:tbl>
    <w:p w14:paraId="31C2E757" w14:textId="3A347EB0" w:rsidR="00CA4400" w:rsidRPr="00AD0229" w:rsidRDefault="00643DB7" w:rsidP="00A558D0">
      <w:pPr>
        <w:pStyle w:val="Standard"/>
        <w:spacing w:before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lastRenderedPageBreak/>
        <w:t>Návštěvní hodiny mimo tyto časy lze akceptovat po dohodě s personálem oddělení. Prosíme návštěvy, aby respektova</w:t>
      </w:r>
      <w:r w:rsidR="00F518F5" w:rsidRPr="00AD0229">
        <w:rPr>
          <w:rFonts w:ascii="Arial" w:hAnsi="Arial" w:cs="Arial"/>
          <w:color w:val="000000" w:themeColor="text1"/>
          <w:sz w:val="20"/>
          <w:szCs w:val="20"/>
        </w:rPr>
        <w:t>ly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chod oddělení, nenarušova</w:t>
      </w:r>
      <w:r w:rsidR="00AC4FCC" w:rsidRPr="00AD0229">
        <w:rPr>
          <w:rFonts w:ascii="Arial" w:hAnsi="Arial" w:cs="Arial"/>
          <w:color w:val="000000" w:themeColor="text1"/>
          <w:sz w:val="20"/>
          <w:szCs w:val="20"/>
        </w:rPr>
        <w:t>ly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průběh lékařských vizit a vyšetření. </w:t>
      </w:r>
    </w:p>
    <w:p w14:paraId="31C2E759" w14:textId="333FFA92" w:rsidR="00F11BC9" w:rsidRPr="00AD0229" w:rsidRDefault="00CA4400" w:rsidP="006C0F74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Dobu návštěv lze omezit podle Vašeho aktuálního zdravotního stavu.</w:t>
      </w:r>
      <w:r w:rsidR="002506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1BC9" w:rsidRPr="00AD0229">
        <w:rPr>
          <w:rFonts w:ascii="Arial" w:hAnsi="Arial" w:cs="Arial"/>
          <w:color w:val="000000" w:themeColor="text1"/>
          <w:sz w:val="20"/>
          <w:szCs w:val="20"/>
        </w:rPr>
        <w:t>Dětem do 10 let nejsou návštěvy doporučovány, pokud je to nezbytné, pak pouze v doprovodu dospělé osoby.</w:t>
      </w:r>
    </w:p>
    <w:p w14:paraId="31C2E75A" w14:textId="61A26951" w:rsidR="00F11BC9" w:rsidRPr="00AD0229" w:rsidRDefault="00F11BC9" w:rsidP="006C0F74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V případě závažné </w:t>
      </w:r>
      <w:proofErr w:type="spellStart"/>
      <w:r w:rsidRPr="00AD0229">
        <w:rPr>
          <w:rFonts w:ascii="Arial" w:hAnsi="Arial" w:cs="Arial"/>
          <w:color w:val="000000" w:themeColor="text1"/>
          <w:sz w:val="20"/>
          <w:szCs w:val="20"/>
        </w:rPr>
        <w:t>hygienicko</w:t>
      </w:r>
      <w:proofErr w:type="spellEnd"/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– epidemiologické situace může ředitel nemocnice návštěvy dočasně zakázat či omezit.</w:t>
      </w:r>
      <w:r w:rsidR="001B1E5C">
        <w:rPr>
          <w:rFonts w:ascii="Arial" w:hAnsi="Arial" w:cs="Arial"/>
          <w:color w:val="000000" w:themeColor="text1"/>
          <w:sz w:val="20"/>
          <w:szCs w:val="20"/>
        </w:rPr>
        <w:t xml:space="preserve"> Návštěvy probíhají na pokojích nebo v Restaurant | </w:t>
      </w:r>
      <w:proofErr w:type="spellStart"/>
      <w:r w:rsidR="001B1E5C">
        <w:rPr>
          <w:rFonts w:ascii="Arial" w:hAnsi="Arial" w:cs="Arial"/>
          <w:color w:val="000000" w:themeColor="text1"/>
          <w:sz w:val="20"/>
          <w:szCs w:val="20"/>
        </w:rPr>
        <w:t>Cafe</w:t>
      </w:r>
      <w:proofErr w:type="spellEnd"/>
      <w:r w:rsidR="001B1E5C">
        <w:rPr>
          <w:rFonts w:ascii="Arial" w:hAnsi="Arial" w:cs="Arial"/>
          <w:color w:val="000000" w:themeColor="text1"/>
          <w:sz w:val="20"/>
          <w:szCs w:val="20"/>
        </w:rPr>
        <w:t xml:space="preserve"> (přízemí Centra následné péče)</w:t>
      </w:r>
      <w:r w:rsidR="0018375E">
        <w:rPr>
          <w:rFonts w:ascii="Arial" w:hAnsi="Arial" w:cs="Arial"/>
          <w:color w:val="000000" w:themeColor="text1"/>
          <w:sz w:val="20"/>
          <w:szCs w:val="20"/>
        </w:rPr>
        <w:t>. V případě, že pacient opouští oddělení nemocnice, informuje o tom personál oddělení.</w:t>
      </w:r>
    </w:p>
    <w:p w14:paraId="31C2E75B" w14:textId="77777777" w:rsidR="00643DB7" w:rsidRPr="00AD0229" w:rsidRDefault="00643DB7" w:rsidP="004E4EB8">
      <w:pPr>
        <w:pStyle w:val="Standard"/>
        <w:rPr>
          <w:rFonts w:ascii="Arial" w:hAnsi="Arial" w:cs="Arial"/>
          <w:color w:val="000000" w:themeColor="text1"/>
          <w:sz w:val="20"/>
          <w:szCs w:val="20"/>
        </w:rPr>
      </w:pPr>
    </w:p>
    <w:p w14:paraId="31C2E75C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38" w:name="_Toc81982374"/>
      <w:r w:rsidRPr="00AD0229">
        <w:rPr>
          <w:color w:val="000000" w:themeColor="text1"/>
        </w:rPr>
        <w:t>Noční klid</w:t>
      </w:r>
      <w:bookmarkEnd w:id="38"/>
    </w:p>
    <w:p w14:paraId="31C2E75D" w14:textId="2645AE29" w:rsidR="00643DB7" w:rsidRPr="00AD0229" w:rsidRDefault="00643DB7" w:rsidP="006C0F74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Noční klid začíná pro pacienty ve 2</w:t>
      </w:r>
      <w:r w:rsidR="0026167C">
        <w:rPr>
          <w:rFonts w:ascii="Arial" w:hAnsi="Arial" w:cs="Arial"/>
          <w:color w:val="000000" w:themeColor="text1"/>
          <w:sz w:val="20"/>
          <w:szCs w:val="20"/>
        </w:rPr>
        <w:t>2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:00 a trvá do </w:t>
      </w:r>
      <w:r w:rsidR="009C39E6">
        <w:rPr>
          <w:rFonts w:ascii="Arial" w:hAnsi="Arial" w:cs="Arial"/>
          <w:color w:val="000000" w:themeColor="text1"/>
          <w:sz w:val="20"/>
          <w:szCs w:val="20"/>
        </w:rPr>
        <w:t>6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:00. </w:t>
      </w:r>
    </w:p>
    <w:p w14:paraId="31C2E75E" w14:textId="77777777" w:rsidR="00643DB7" w:rsidRPr="00AD0229" w:rsidRDefault="00643DB7" w:rsidP="004E4EB8">
      <w:pPr>
        <w:pStyle w:val="Standard"/>
        <w:rPr>
          <w:rFonts w:ascii="Arial" w:hAnsi="Arial" w:cs="Arial"/>
          <w:color w:val="000000" w:themeColor="text1"/>
          <w:sz w:val="20"/>
          <w:szCs w:val="20"/>
        </w:rPr>
      </w:pPr>
    </w:p>
    <w:p w14:paraId="31C2E75F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39" w:name="_Toc81982375"/>
      <w:r w:rsidRPr="00AD0229">
        <w:rPr>
          <w:color w:val="000000" w:themeColor="text1"/>
        </w:rPr>
        <w:t>Opuštění oddělení</w:t>
      </w:r>
      <w:bookmarkEnd w:id="39"/>
    </w:p>
    <w:p w14:paraId="31C2E760" w14:textId="77777777" w:rsidR="00643DB7" w:rsidRPr="00AD0229" w:rsidRDefault="00643DB7" w:rsidP="006C0F74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Opuštění oddělení v průběhu dne hlaste zdravotnickému personálu.</w:t>
      </w:r>
    </w:p>
    <w:p w14:paraId="31C2E761" w14:textId="3E95A25B" w:rsidR="00580EE3" w:rsidRPr="00AD0229" w:rsidRDefault="00580EE3" w:rsidP="006C0F74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Vycházky jsou možné se souhlasem ošetřujícího lékaře a pouze v areálu nemocnice a </w:t>
      </w:r>
      <w:r w:rsidR="0026167C">
        <w:rPr>
          <w:rFonts w:ascii="Arial" w:hAnsi="Arial" w:cs="Arial"/>
          <w:color w:val="000000" w:themeColor="text1"/>
          <w:sz w:val="20"/>
          <w:szCs w:val="20"/>
        </w:rPr>
        <w:t>přilehlé zahrady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C2E762" w14:textId="77777777" w:rsidR="00643DB7" w:rsidRPr="00AD0229" w:rsidRDefault="00643DB7" w:rsidP="004E4EB8">
      <w:pPr>
        <w:pStyle w:val="Standard"/>
        <w:rPr>
          <w:rFonts w:ascii="Arial" w:hAnsi="Arial" w:cs="Arial"/>
          <w:color w:val="000000" w:themeColor="text1"/>
          <w:sz w:val="20"/>
          <w:szCs w:val="20"/>
        </w:rPr>
      </w:pPr>
    </w:p>
    <w:p w14:paraId="31C2E763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40" w:name="_Toc81982376"/>
      <w:r w:rsidRPr="00AD0229">
        <w:rPr>
          <w:color w:val="000000" w:themeColor="text1"/>
        </w:rPr>
        <w:t>Propustka</w:t>
      </w:r>
      <w:bookmarkEnd w:id="40"/>
    </w:p>
    <w:p w14:paraId="31C2E764" w14:textId="0499ACE3" w:rsidR="00643DB7" w:rsidRPr="00AD0229" w:rsidRDefault="00643DB7" w:rsidP="006C0F74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Propustka k opuštění nemocnice se pacientovi v době hospitalizace </w:t>
      </w:r>
      <w:r w:rsidR="00CA4400" w:rsidRPr="00AD0229">
        <w:rPr>
          <w:rFonts w:ascii="Arial" w:hAnsi="Arial" w:cs="Arial"/>
          <w:color w:val="000000" w:themeColor="text1"/>
          <w:sz w:val="20"/>
          <w:szCs w:val="20"/>
        </w:rPr>
        <w:t xml:space="preserve">povoluje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pouze ze závažných důvodů, díky kterým je pacient nucen přerušit léčebný režim na lůžku a </w:t>
      </w:r>
      <w:r w:rsidR="00CA4400" w:rsidRPr="00AD0229">
        <w:rPr>
          <w:rFonts w:ascii="Arial" w:hAnsi="Arial" w:cs="Arial"/>
          <w:color w:val="000000" w:themeColor="text1"/>
          <w:sz w:val="20"/>
          <w:szCs w:val="20"/>
        </w:rPr>
        <w:t>vzdálit se z nemocnice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C2E765" w14:textId="77777777" w:rsidR="00643DB7" w:rsidRPr="00AD0229" w:rsidRDefault="00643DB7" w:rsidP="004E4EB8">
      <w:pPr>
        <w:pStyle w:val="Standard"/>
        <w:rPr>
          <w:rFonts w:ascii="Arial" w:hAnsi="Arial" w:cs="Arial"/>
          <w:color w:val="000000" w:themeColor="text1"/>
          <w:sz w:val="20"/>
          <w:szCs w:val="20"/>
        </w:rPr>
      </w:pPr>
    </w:p>
    <w:p w14:paraId="31C2E766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41" w:name="_Toc81982377"/>
      <w:r w:rsidRPr="00AD0229">
        <w:rPr>
          <w:color w:val="000000" w:themeColor="text1"/>
        </w:rPr>
        <w:t>Právo na duchovní služby</w:t>
      </w:r>
      <w:bookmarkEnd w:id="41"/>
    </w:p>
    <w:p w14:paraId="31C2E767" w14:textId="77777777" w:rsidR="00643DB7" w:rsidRPr="00AD0229" w:rsidRDefault="00643DB7" w:rsidP="006C0F74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Po dobu hospitalizace máte právo na přítomnost duchovního. V takovém případě informujte zdravotnický personál, který Vám duchovní služby zajistí.</w:t>
      </w:r>
    </w:p>
    <w:p w14:paraId="31C2E768" w14:textId="77777777" w:rsidR="00643DB7" w:rsidRPr="00AD0229" w:rsidRDefault="00643DB7" w:rsidP="004E4EB8">
      <w:pPr>
        <w:pStyle w:val="Standard"/>
        <w:rPr>
          <w:rFonts w:ascii="Arial" w:hAnsi="Arial" w:cs="Arial"/>
          <w:color w:val="000000" w:themeColor="text1"/>
          <w:sz w:val="20"/>
          <w:szCs w:val="20"/>
        </w:rPr>
      </w:pPr>
    </w:p>
    <w:p w14:paraId="31C2E769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42" w:name="_Toc81982378"/>
      <w:r w:rsidRPr="00AD0229">
        <w:rPr>
          <w:color w:val="000000" w:themeColor="text1"/>
        </w:rPr>
        <w:t>Hygiena</w:t>
      </w:r>
      <w:bookmarkEnd w:id="42"/>
    </w:p>
    <w:p w14:paraId="6C8F7BB6" w14:textId="62F24D7B" w:rsidR="006C0F74" w:rsidRPr="00AD0229" w:rsidRDefault="00643DB7" w:rsidP="006C0F74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Soběstační pacienti provádí hygienu sami, k dispozici mají koupelnu na oddělení nebo samostatnou koupelnu na </w:t>
      </w:r>
      <w:r w:rsidR="00A97A4D">
        <w:rPr>
          <w:rFonts w:ascii="Arial" w:hAnsi="Arial" w:cs="Arial"/>
          <w:color w:val="000000" w:themeColor="text1"/>
          <w:sz w:val="20"/>
          <w:szCs w:val="20"/>
        </w:rPr>
        <w:t>pokoji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1C2E76B" w14:textId="770A98A9" w:rsidR="00643DB7" w:rsidRPr="00AD0229" w:rsidRDefault="00643DB7" w:rsidP="006C0F74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Imobilním pacientům a pacientům vyžadujícím asistenci </w:t>
      </w:r>
      <w:r w:rsidR="00BC29DD" w:rsidRPr="00AD0229">
        <w:rPr>
          <w:rFonts w:ascii="Arial" w:hAnsi="Arial" w:cs="Arial"/>
          <w:color w:val="000000" w:themeColor="text1"/>
          <w:sz w:val="20"/>
          <w:szCs w:val="20"/>
        </w:rPr>
        <w:t>se provádí hygiena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ráno a večer a vždy, když to potřebují.</w:t>
      </w:r>
    </w:p>
    <w:p w14:paraId="31C2E76C" w14:textId="77777777" w:rsidR="00643DB7" w:rsidRPr="00AD0229" w:rsidRDefault="00643DB7" w:rsidP="004E4EB8">
      <w:pPr>
        <w:pStyle w:val="Standard"/>
        <w:rPr>
          <w:rFonts w:ascii="Arial" w:hAnsi="Arial" w:cs="Arial"/>
          <w:color w:val="000000" w:themeColor="text1"/>
          <w:sz w:val="20"/>
          <w:szCs w:val="20"/>
        </w:rPr>
      </w:pPr>
    </w:p>
    <w:p w14:paraId="31C2E76D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43" w:name="_Toc81982379"/>
      <w:r w:rsidRPr="00AD0229">
        <w:rPr>
          <w:color w:val="000000" w:themeColor="text1"/>
        </w:rPr>
        <w:t>Strava</w:t>
      </w:r>
      <w:bookmarkEnd w:id="43"/>
    </w:p>
    <w:p w14:paraId="31C2E76E" w14:textId="77777777" w:rsidR="00643DB7" w:rsidRPr="00AD0229" w:rsidRDefault="00643DB7" w:rsidP="006C0F74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Součástí léčby je dietní režim a výživa. Konzumaci vlastních potravin konzultujte s lékařem nebo </w:t>
      </w:r>
      <w:r w:rsidR="00DA6FF4" w:rsidRPr="00AD0229"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sestrou, aby nedošlo k narušení Vaší léčby. </w:t>
      </w:r>
    </w:p>
    <w:p w14:paraId="31C2E76F" w14:textId="66D6A0D4" w:rsidR="00643DB7" w:rsidRPr="00AD0229" w:rsidRDefault="00643DB7" w:rsidP="006C0F74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Pacienti na standardních odděleních mají možnost uložení vlastních potravin v lednici na oddělení. Uložené potraviny je třeba označit jménem</w:t>
      </w:r>
      <w:r w:rsidR="007006DF">
        <w:rPr>
          <w:rFonts w:ascii="Arial" w:hAnsi="Arial" w:cs="Arial"/>
          <w:color w:val="000000" w:themeColor="text1"/>
          <w:sz w:val="20"/>
          <w:szCs w:val="20"/>
        </w:rPr>
        <w:t xml:space="preserve"> a datem uložení.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6FF4" w:rsidRPr="00AD0229">
        <w:rPr>
          <w:rFonts w:ascii="Arial" w:hAnsi="Arial" w:cs="Arial"/>
          <w:color w:val="000000" w:themeColor="text1"/>
          <w:sz w:val="20"/>
          <w:szCs w:val="20"/>
        </w:rPr>
        <w:t xml:space="preserve">Nepopsané potraviny, stejně jako potraviny </w:t>
      </w:r>
      <w:r w:rsidR="00CA4400" w:rsidRPr="00AD0229">
        <w:rPr>
          <w:rFonts w:ascii="Arial" w:hAnsi="Arial" w:cs="Arial"/>
          <w:color w:val="000000" w:themeColor="text1"/>
          <w:sz w:val="20"/>
          <w:szCs w:val="20"/>
        </w:rPr>
        <w:t>zdravotně závadné nebo s prošlou dobou použitelnosti</w:t>
      </w:r>
      <w:r w:rsidR="00DA6FF4" w:rsidRPr="00AD0229">
        <w:rPr>
          <w:rFonts w:ascii="Arial" w:hAnsi="Arial" w:cs="Arial"/>
          <w:color w:val="000000" w:themeColor="text1"/>
          <w:sz w:val="20"/>
          <w:szCs w:val="20"/>
        </w:rPr>
        <w:t xml:space="preserve">, budou personálem nemocnice zlikvidovány.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Součástí výbavy nadstandardních pokojů je lednice</w:t>
      </w:r>
      <w:r w:rsidR="0013207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D460F2">
        <w:rPr>
          <w:rFonts w:ascii="Arial" w:hAnsi="Arial" w:cs="Arial"/>
          <w:color w:val="000000" w:themeColor="text1"/>
          <w:sz w:val="20"/>
          <w:szCs w:val="20"/>
        </w:rPr>
        <w:t>popř. varná konvice.</w:t>
      </w:r>
    </w:p>
    <w:p w14:paraId="31C2E770" w14:textId="77777777" w:rsidR="00643DB7" w:rsidRPr="00AD0229" w:rsidRDefault="00643DB7" w:rsidP="004E4EB8">
      <w:pPr>
        <w:pStyle w:val="Standard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1C2E771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44" w:name="_Toc81982380"/>
      <w:r w:rsidRPr="00AD0229">
        <w:rPr>
          <w:color w:val="000000" w:themeColor="text1"/>
        </w:rPr>
        <w:t>Oblečení při pobytu</w:t>
      </w:r>
      <w:bookmarkEnd w:id="44"/>
    </w:p>
    <w:p w14:paraId="531E7AF7" w14:textId="0ACC0017" w:rsidR="00956F0A" w:rsidRPr="00A86089" w:rsidRDefault="00643DB7" w:rsidP="00BC7D3D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6089">
        <w:rPr>
          <w:rFonts w:ascii="Arial" w:hAnsi="Arial" w:cs="Arial"/>
          <w:color w:val="000000" w:themeColor="text1"/>
          <w:sz w:val="20"/>
          <w:szCs w:val="20"/>
        </w:rPr>
        <w:t>Při pobytu na oddělení lze nosit vlastní pyžamo</w:t>
      </w:r>
      <w:r w:rsidR="00A35379" w:rsidRPr="00A8608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126E8D" w:rsidRPr="00A86089">
        <w:rPr>
          <w:rFonts w:ascii="Arial" w:hAnsi="Arial" w:cs="Arial"/>
          <w:color w:val="000000" w:themeColor="text1"/>
          <w:sz w:val="20"/>
          <w:szCs w:val="20"/>
        </w:rPr>
        <w:t>noční košili</w:t>
      </w:r>
      <w:r w:rsidR="00A35379" w:rsidRPr="00A86089">
        <w:rPr>
          <w:rFonts w:ascii="Arial" w:hAnsi="Arial" w:cs="Arial"/>
          <w:color w:val="000000" w:themeColor="text1"/>
          <w:sz w:val="20"/>
          <w:szCs w:val="20"/>
        </w:rPr>
        <w:t xml:space="preserve"> či volnočasový oděv</w:t>
      </w:r>
      <w:r w:rsidR="00126E8D" w:rsidRPr="00A860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86089">
        <w:rPr>
          <w:rFonts w:ascii="Arial" w:hAnsi="Arial" w:cs="Arial"/>
          <w:color w:val="000000" w:themeColor="text1"/>
          <w:sz w:val="20"/>
          <w:szCs w:val="20"/>
        </w:rPr>
        <w:t xml:space="preserve">s tím, že </w:t>
      </w:r>
      <w:r w:rsidR="00126E8D" w:rsidRPr="00A86089">
        <w:rPr>
          <w:rFonts w:ascii="Arial" w:hAnsi="Arial" w:cs="Arial"/>
          <w:color w:val="000000" w:themeColor="text1"/>
          <w:sz w:val="20"/>
          <w:szCs w:val="20"/>
        </w:rPr>
        <w:t>si zajistíte jejich pravidelnou výměnu</w:t>
      </w:r>
      <w:r w:rsidR="00A86089" w:rsidRPr="00A86089">
        <w:rPr>
          <w:rFonts w:ascii="Arial" w:hAnsi="Arial" w:cs="Arial"/>
          <w:color w:val="000000" w:themeColor="text1"/>
          <w:sz w:val="20"/>
          <w:szCs w:val="20"/>
        </w:rPr>
        <w:t xml:space="preserve">, popř. lze zajistit praní osobního oděvu smluvní firmou </w:t>
      </w:r>
      <w:r w:rsidR="00A86089">
        <w:rPr>
          <w:rFonts w:ascii="Arial" w:hAnsi="Arial" w:cs="Arial"/>
          <w:color w:val="000000" w:themeColor="text1"/>
          <w:sz w:val="20"/>
          <w:szCs w:val="20"/>
        </w:rPr>
        <w:t xml:space="preserve">nemocnice </w:t>
      </w:r>
      <w:r w:rsidR="00A86089" w:rsidRPr="00A86089">
        <w:rPr>
          <w:rFonts w:ascii="Arial" w:hAnsi="Arial" w:cs="Arial"/>
          <w:color w:val="000000" w:themeColor="text1"/>
          <w:sz w:val="20"/>
          <w:szCs w:val="20"/>
        </w:rPr>
        <w:t xml:space="preserve">dle platného ceníku. </w:t>
      </w:r>
      <w:r w:rsidRPr="00A8608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29DD" w:rsidRPr="00A86089">
        <w:rPr>
          <w:rFonts w:ascii="Arial" w:hAnsi="Arial" w:cs="Arial"/>
          <w:color w:val="000000" w:themeColor="text1"/>
          <w:sz w:val="20"/>
          <w:szCs w:val="20"/>
        </w:rPr>
        <w:t xml:space="preserve">Pyžamo </w:t>
      </w:r>
      <w:r w:rsidR="00126E8D" w:rsidRPr="00A86089">
        <w:rPr>
          <w:rFonts w:ascii="Arial" w:hAnsi="Arial" w:cs="Arial"/>
          <w:color w:val="000000" w:themeColor="text1"/>
          <w:sz w:val="20"/>
          <w:szCs w:val="20"/>
        </w:rPr>
        <w:t xml:space="preserve">nebo noční košili </w:t>
      </w:r>
      <w:r w:rsidR="00BC29DD" w:rsidRPr="00A86089">
        <w:rPr>
          <w:rFonts w:ascii="Arial" w:hAnsi="Arial" w:cs="Arial"/>
          <w:color w:val="000000" w:themeColor="text1"/>
          <w:sz w:val="20"/>
          <w:szCs w:val="20"/>
        </w:rPr>
        <w:t>si lze půjčit též nemocniční.</w:t>
      </w:r>
    </w:p>
    <w:p w14:paraId="31C2E775" w14:textId="77777777" w:rsidR="00643DB7" w:rsidRPr="00A8608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45" w:name="_Toc81982381"/>
      <w:r w:rsidRPr="00A86089">
        <w:rPr>
          <w:color w:val="000000" w:themeColor="text1"/>
        </w:rPr>
        <w:t>Služby pacientům</w:t>
      </w:r>
      <w:bookmarkEnd w:id="45"/>
    </w:p>
    <w:p w14:paraId="31C2E777" w14:textId="063D7F2A" w:rsidR="00643DB7" w:rsidRPr="00AD0229" w:rsidRDefault="00643DB7" w:rsidP="00BC7D3D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V přízemí nemocnice se nachází </w:t>
      </w:r>
      <w:r w:rsidR="00956F0A">
        <w:rPr>
          <w:rFonts w:ascii="Arial" w:hAnsi="Arial" w:cs="Arial"/>
          <w:color w:val="000000" w:themeColor="text1"/>
          <w:sz w:val="20"/>
          <w:szCs w:val="20"/>
        </w:rPr>
        <w:t>restaurace</w:t>
      </w:r>
      <w:r w:rsidR="00A515B7">
        <w:rPr>
          <w:rFonts w:ascii="Arial" w:hAnsi="Arial" w:cs="Arial"/>
          <w:color w:val="000000" w:themeColor="text1"/>
          <w:sz w:val="20"/>
          <w:szCs w:val="20"/>
        </w:rPr>
        <w:t xml:space="preserve"> s možností zakoupení občerstvení.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Celá nemocnice je zdarma pokryta WIFI připojením.</w:t>
      </w:r>
      <w:r w:rsidR="005542ED" w:rsidRPr="00AD02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1C2E778" w14:textId="77777777" w:rsidR="00643DB7" w:rsidRPr="00AD0229" w:rsidRDefault="00643DB7" w:rsidP="004E4EB8">
      <w:pPr>
        <w:pStyle w:val="Standard"/>
        <w:rPr>
          <w:rFonts w:ascii="Arial" w:hAnsi="Arial" w:cs="Arial"/>
          <w:color w:val="000000" w:themeColor="text1"/>
          <w:sz w:val="20"/>
          <w:szCs w:val="20"/>
        </w:rPr>
      </w:pPr>
    </w:p>
    <w:p w14:paraId="31C2E779" w14:textId="77777777" w:rsidR="004E4EB8" w:rsidRPr="00AD0229" w:rsidRDefault="004E4EB8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46" w:name="_Toc81982382"/>
      <w:r w:rsidRPr="00AD0229">
        <w:rPr>
          <w:color w:val="000000" w:themeColor="text1"/>
        </w:rPr>
        <w:lastRenderedPageBreak/>
        <w:t>Sociální pracovnice</w:t>
      </w:r>
      <w:bookmarkEnd w:id="46"/>
    </w:p>
    <w:p w14:paraId="31C2E77A" w14:textId="77777777" w:rsidR="004E4EB8" w:rsidRPr="00AD0229" w:rsidRDefault="004E4EB8" w:rsidP="00EB473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V nemocnici pracuje zdravotně sociální pracovnice, kterou můžete kontaktovat prostřednictvím sestry na oddělení. Pomůže vyřešit Vám i Vaší rodině situace, do kterých jste se dostali vlivem své nemoci, a které nejste schopni sami vyřešit.</w:t>
      </w:r>
    </w:p>
    <w:p w14:paraId="31C2E77B" w14:textId="77777777" w:rsidR="004E4EB8" w:rsidRPr="00AD0229" w:rsidRDefault="004E4EB8" w:rsidP="00A558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C2E77C" w14:textId="77777777" w:rsidR="004E4EB8" w:rsidRPr="00AD0229" w:rsidRDefault="004E4EB8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47" w:name="_Toc81982383"/>
      <w:r w:rsidRPr="00AD0229">
        <w:rPr>
          <w:color w:val="000000" w:themeColor="text1"/>
        </w:rPr>
        <w:t>Vodící nebo asistenční pes</w:t>
      </w:r>
      <w:bookmarkEnd w:id="47"/>
    </w:p>
    <w:p w14:paraId="31C2E77D" w14:textId="77777777" w:rsidR="004E4EB8" w:rsidRPr="00AD0229" w:rsidRDefault="004E4EB8" w:rsidP="00EB4735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Přítomnost vodícího nebo asistenčního psa lze povolit pouze v případě, že veškerou péči o psa zajistí někdo z Vašich blízkých, nelze k péči využívat personál nemocnice.</w:t>
      </w:r>
    </w:p>
    <w:p w14:paraId="31C2E77E" w14:textId="77777777" w:rsidR="004E4EB8" w:rsidRPr="00AD0229" w:rsidRDefault="004E4EB8" w:rsidP="00A558D0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C2E77F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48" w:name="_Toc81982384"/>
      <w:r w:rsidRPr="00AD0229">
        <w:rPr>
          <w:color w:val="000000" w:themeColor="text1"/>
        </w:rPr>
        <w:t>Vlastní elektronika</w:t>
      </w:r>
      <w:bookmarkEnd w:id="48"/>
    </w:p>
    <w:p w14:paraId="31C2E780" w14:textId="013F0D37" w:rsidR="00643DB7" w:rsidRPr="00AD0229" w:rsidRDefault="00643DB7" w:rsidP="00BC7D3D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Používání vlastních televizních a rozhlasových přijímačů, počítačů nebo tabletů je možné se souhlasem personálu a pacientů na pokoji</w:t>
      </w:r>
      <w:r w:rsidR="002E741F">
        <w:rPr>
          <w:rFonts w:ascii="Arial" w:hAnsi="Arial" w:cs="Arial"/>
          <w:color w:val="000000" w:themeColor="text1"/>
          <w:sz w:val="20"/>
          <w:szCs w:val="20"/>
        </w:rPr>
        <w:t>,</w:t>
      </w:r>
      <w:r w:rsidR="004A3579">
        <w:rPr>
          <w:rFonts w:ascii="Arial" w:hAnsi="Arial" w:cs="Arial"/>
          <w:color w:val="000000" w:themeColor="text1"/>
          <w:sz w:val="20"/>
          <w:szCs w:val="20"/>
        </w:rPr>
        <w:t xml:space="preserve"> doložením protokolu o shodě.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Berte prosím ohled na soukromí a práva ostatních pacientů.</w:t>
      </w:r>
    </w:p>
    <w:p w14:paraId="31C2E781" w14:textId="77777777" w:rsidR="00EB4735" w:rsidRPr="00AD0229" w:rsidRDefault="00EB4735" w:rsidP="00BC7D3D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Prosíme, abyste respektovali zákaz používání mobilního telefonu v blízkosti citlivé zdravotnické techniky, také nesmí obtěžovat ostatní pacienty a rušit práci zdravotnického personálu.</w:t>
      </w:r>
    </w:p>
    <w:p w14:paraId="31C2E782" w14:textId="64B33270" w:rsidR="00184A88" w:rsidRDefault="00643DB7" w:rsidP="00BC7D3D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Vlastní elektroniku používáte v nemocnici na vlastní riziko a personál ani nemocnice Vám za ni neručí.</w:t>
      </w:r>
      <w:r w:rsidR="00126E8D" w:rsidRPr="00AD02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9A2D49E" w14:textId="77777777" w:rsidR="00AD0229" w:rsidRPr="00AD0229" w:rsidRDefault="00AD0229" w:rsidP="00BC7D3D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C2E784" w14:textId="5EB519FF" w:rsidR="00643DB7" w:rsidRPr="00065626" w:rsidRDefault="00AD0229" w:rsidP="00A558D0">
      <w:pPr>
        <w:pStyle w:val="Nadpis2"/>
        <w:spacing w:before="120" w:after="120" w:line="240" w:lineRule="auto"/>
        <w:ind w:left="578" w:hanging="578"/>
      </w:pPr>
      <w:bookmarkStart w:id="49" w:name="_Toc81982385"/>
      <w:bookmarkStart w:id="50" w:name="_Hlk81981736"/>
      <w:r w:rsidRPr="00065626">
        <w:t>Pořizování fotografií a videonahrávek</w:t>
      </w:r>
      <w:bookmarkEnd w:id="49"/>
    </w:p>
    <w:bookmarkEnd w:id="50"/>
    <w:p w14:paraId="6845915A" w14:textId="1AB9AD98" w:rsidR="00AD0229" w:rsidRPr="00065626" w:rsidRDefault="00AD0229" w:rsidP="00D3441E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065626">
        <w:rPr>
          <w:rFonts w:ascii="Arial" w:hAnsi="Arial" w:cs="Arial"/>
          <w:sz w:val="20"/>
          <w:szCs w:val="20"/>
        </w:rPr>
        <w:t>V rámci ochrany osobních údajů platí v prostorách zdravotnického zařízení zákaz pořizovat a šířit jakékoliv fotografie a videonahrávky bez souhlasu pověřeného vedoucího pracovníka a bez souhlasu osob, které by případně měly být natáčeny nebo fotografovány (a to jak pacientů, tak zaměstnanců)</w:t>
      </w:r>
      <w:r w:rsidR="00890A00" w:rsidRPr="00065626">
        <w:rPr>
          <w:rFonts w:ascii="Arial" w:hAnsi="Arial" w:cs="Arial"/>
          <w:sz w:val="20"/>
          <w:szCs w:val="20"/>
        </w:rPr>
        <w:t xml:space="preserve"> – viz</w:t>
      </w:r>
      <w:r w:rsidR="00890A00" w:rsidRPr="00065626">
        <w:rPr>
          <w:rFonts w:ascii="Arial" w:hAnsi="Arial" w:cs="Arial"/>
          <w:b/>
          <w:bCs/>
          <w:sz w:val="20"/>
          <w:szCs w:val="20"/>
        </w:rPr>
        <w:t xml:space="preserve"> </w:t>
      </w:r>
      <w:r w:rsidR="00F51FE3" w:rsidRPr="00065626">
        <w:rPr>
          <w:rFonts w:ascii="Arial" w:hAnsi="Arial" w:cs="Arial"/>
          <w:b/>
          <w:bCs/>
          <w:sz w:val="20"/>
          <w:szCs w:val="20"/>
        </w:rPr>
        <w:t>SP3053 – Zákaz</w:t>
      </w:r>
      <w:r w:rsidR="00890A00" w:rsidRPr="00065626">
        <w:rPr>
          <w:rFonts w:ascii="Arial" w:hAnsi="Arial" w:cs="Arial"/>
          <w:b/>
          <w:bCs/>
          <w:sz w:val="20"/>
          <w:szCs w:val="20"/>
        </w:rPr>
        <w:t xml:space="preserve"> pořizování záznamu a videozáznamu bez souhlasu</w:t>
      </w:r>
      <w:r w:rsidRPr="00065626">
        <w:rPr>
          <w:rFonts w:ascii="Arial" w:hAnsi="Arial" w:cs="Arial"/>
          <w:sz w:val="20"/>
          <w:szCs w:val="20"/>
        </w:rPr>
        <w:t>.</w:t>
      </w:r>
    </w:p>
    <w:p w14:paraId="2E376FA6" w14:textId="67B4D18F" w:rsidR="00AD0229" w:rsidRDefault="00AD0229" w:rsidP="00AD0229">
      <w:pPr>
        <w:jc w:val="both"/>
        <w:rPr>
          <w:color w:val="0070C0"/>
        </w:rPr>
      </w:pPr>
    </w:p>
    <w:p w14:paraId="568E8135" w14:textId="77777777" w:rsidR="00AD0229" w:rsidRPr="00AD0229" w:rsidRDefault="00AD0229" w:rsidP="00AD0229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51" w:name="_Toc81982386"/>
      <w:r w:rsidRPr="00AD0229">
        <w:rPr>
          <w:color w:val="000000" w:themeColor="text1"/>
        </w:rPr>
        <w:t>Alkoholické nápoje a kouření</w:t>
      </w:r>
      <w:bookmarkEnd w:id="51"/>
    </w:p>
    <w:p w14:paraId="687CF1B1" w14:textId="106A74C2" w:rsidR="00AD0229" w:rsidRDefault="00AD0229" w:rsidP="00AD0229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Vnášení a požívání alkoholických nápojů</w:t>
      </w:r>
      <w:r w:rsidR="00CC635F">
        <w:rPr>
          <w:rFonts w:ascii="Arial" w:hAnsi="Arial" w:cs="Arial"/>
          <w:color w:val="000000" w:themeColor="text1"/>
          <w:sz w:val="20"/>
          <w:szCs w:val="20"/>
        </w:rPr>
        <w:t xml:space="preserve"> a návykových látek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do areálu nemocnice je zakázáno. Kouření v budově nemocnice je zakázáno. </w:t>
      </w:r>
      <w:r w:rsidR="00E81C27">
        <w:rPr>
          <w:rFonts w:ascii="Arial" w:hAnsi="Arial" w:cs="Arial"/>
          <w:color w:val="000000" w:themeColor="text1"/>
          <w:sz w:val="20"/>
          <w:szCs w:val="20"/>
        </w:rPr>
        <w:t>Porušení zákazu může být důvodem k ukončení hospitalizace pobytu.</w:t>
      </w:r>
    </w:p>
    <w:p w14:paraId="0B98EE69" w14:textId="77777777" w:rsidR="00AD0229" w:rsidRPr="00AD0229" w:rsidRDefault="00AD0229" w:rsidP="00D3441E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C2E786" w14:textId="77777777" w:rsidR="00126E8D" w:rsidRPr="00AD0229" w:rsidRDefault="00126E8D" w:rsidP="004E4EB8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C2E787" w14:textId="77777777" w:rsidR="00580EE3" w:rsidRPr="00AD0229" w:rsidRDefault="00580EE3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52" w:name="_Toc81982387"/>
      <w:r w:rsidRPr="00AD0229">
        <w:rPr>
          <w:color w:val="000000" w:themeColor="text1"/>
        </w:rPr>
        <w:t>Zajištění přinesených zbraní</w:t>
      </w:r>
      <w:bookmarkEnd w:id="52"/>
    </w:p>
    <w:p w14:paraId="31C2E789" w14:textId="1D356AE4" w:rsidR="00580EE3" w:rsidRPr="00AD0229" w:rsidRDefault="00580EE3" w:rsidP="00E1160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V případě zjištění, že si pacient sebou do nemocnice přinesl zbraň, nahlásí personál tuto skutečnost Policii ČR, která zajistí její zákonné uložení.</w:t>
      </w:r>
    </w:p>
    <w:p w14:paraId="2552633A" w14:textId="77777777" w:rsidR="00E11602" w:rsidRPr="00AD0229" w:rsidRDefault="00E11602" w:rsidP="00E11602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1C2E78A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53" w:name="_Toc81982388"/>
      <w:r w:rsidRPr="00AD0229">
        <w:rPr>
          <w:color w:val="000000" w:themeColor="text1"/>
        </w:rPr>
        <w:t>Propuštění z nemocnice</w:t>
      </w:r>
      <w:bookmarkEnd w:id="53"/>
    </w:p>
    <w:p w14:paraId="31C2E78B" w14:textId="77777777" w:rsidR="00184A88" w:rsidRPr="00AD0229" w:rsidRDefault="00184A88" w:rsidP="00D3441E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Před propuštěním Vás ošetřující lékař seznámí s Vaším současným zdravotním stavem a bude Vás informovat o dalším postupu léčení a vhodné životosprávě.</w:t>
      </w:r>
    </w:p>
    <w:p w14:paraId="31C2E78C" w14:textId="77777777" w:rsidR="00643DB7" w:rsidRPr="00AD0229" w:rsidRDefault="00643DB7" w:rsidP="00D3441E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Při propuštění z nemocnice obdržíte propouštěcí zprávu ve dvou vyhotoveních. První je určena pro Vás a druhá pro Vašeho praktického lékaře. Zprávu předáte praktickému lékaři do tří dnů po propuštění z nemocnice.</w:t>
      </w:r>
    </w:p>
    <w:p w14:paraId="31C2E78D" w14:textId="07F43276" w:rsidR="00184A88" w:rsidRPr="00AD0229" w:rsidRDefault="00184A88" w:rsidP="00D3441E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Budete vybaveni nezbytnými léky</w:t>
      </w:r>
      <w:r w:rsidR="004E4EB8" w:rsidRPr="00AD0229">
        <w:rPr>
          <w:rFonts w:ascii="Arial" w:hAnsi="Arial" w:cs="Arial"/>
          <w:color w:val="000000" w:themeColor="text1"/>
          <w:sz w:val="20"/>
          <w:szCs w:val="20"/>
        </w:rPr>
        <w:t>,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popř. zdravotnickými pomůckami na první 3</w:t>
      </w:r>
      <w:r w:rsidR="000A57A2">
        <w:rPr>
          <w:rFonts w:ascii="Arial" w:hAnsi="Arial" w:cs="Arial"/>
          <w:color w:val="000000" w:themeColor="text1"/>
          <w:sz w:val="20"/>
          <w:szCs w:val="20"/>
        </w:rPr>
        <w:t>-5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="00E0493E">
        <w:rPr>
          <w:rFonts w:ascii="Arial" w:hAnsi="Arial" w:cs="Arial"/>
          <w:color w:val="000000" w:themeColor="text1"/>
          <w:sz w:val="20"/>
          <w:szCs w:val="20"/>
        </w:rPr>
        <w:t>ní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po propuštění.</w:t>
      </w:r>
    </w:p>
    <w:p w14:paraId="31C2E78E" w14:textId="74CA66B2" w:rsidR="00643DB7" w:rsidRPr="00AD0229" w:rsidRDefault="00643DB7" w:rsidP="00D3441E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Zdravotnický pers</w:t>
      </w:r>
      <w:r w:rsidR="00BC29DD" w:rsidRPr="00AD0229">
        <w:rPr>
          <w:rFonts w:ascii="Arial" w:hAnsi="Arial" w:cs="Arial"/>
          <w:color w:val="000000" w:themeColor="text1"/>
          <w:sz w:val="20"/>
          <w:szCs w:val="20"/>
        </w:rPr>
        <w:t>onál Vám předá Váš civilní oděv a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 cennosti uložené v trezoru.</w:t>
      </w:r>
    </w:p>
    <w:p w14:paraId="31C2E78F" w14:textId="77777777" w:rsidR="00643DB7" w:rsidRPr="00AD0229" w:rsidRDefault="00643DB7" w:rsidP="004E4EB8">
      <w:pPr>
        <w:pStyle w:val="Standard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1C2E790" w14:textId="77777777" w:rsidR="00643DB7" w:rsidRPr="00AD0229" w:rsidRDefault="0081409C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54" w:name="_Toc81982389"/>
      <w:r w:rsidRPr="00AD0229">
        <w:rPr>
          <w:color w:val="000000" w:themeColor="text1"/>
        </w:rPr>
        <w:t xml:space="preserve">Hodnocení </w:t>
      </w:r>
      <w:r w:rsidR="00643DB7" w:rsidRPr="00AD0229">
        <w:rPr>
          <w:color w:val="000000" w:themeColor="text1"/>
        </w:rPr>
        <w:t>spokojenosti</w:t>
      </w:r>
      <w:bookmarkEnd w:id="54"/>
    </w:p>
    <w:p w14:paraId="31C2E791" w14:textId="687FB0E1" w:rsidR="00643DB7" w:rsidRPr="00AD0229" w:rsidRDefault="00643DB7" w:rsidP="00E11602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6182C">
        <w:rPr>
          <w:rFonts w:ascii="Arial" w:hAnsi="Arial" w:cs="Arial"/>
          <w:sz w:val="20"/>
          <w:szCs w:val="20"/>
        </w:rPr>
        <w:t>Při propuštění z nemocnice Vá</w:t>
      </w:r>
      <w:r w:rsidR="00250673" w:rsidRPr="00B6182C">
        <w:rPr>
          <w:rFonts w:ascii="Arial" w:hAnsi="Arial" w:cs="Arial"/>
          <w:sz w:val="20"/>
          <w:szCs w:val="20"/>
        </w:rPr>
        <w:t>s</w:t>
      </w:r>
      <w:r w:rsidRPr="00B6182C">
        <w:rPr>
          <w:rFonts w:ascii="Arial" w:hAnsi="Arial" w:cs="Arial"/>
          <w:sz w:val="20"/>
          <w:szCs w:val="20"/>
        </w:rPr>
        <w:t xml:space="preserve"> personál </w:t>
      </w:r>
      <w:r w:rsidR="00250673" w:rsidRPr="00B6182C">
        <w:rPr>
          <w:rFonts w:ascii="Arial" w:hAnsi="Arial" w:cs="Arial"/>
          <w:sz w:val="20"/>
          <w:szCs w:val="20"/>
        </w:rPr>
        <w:t>požádá o hodnocení spokojenosti s poskytovanou péčí</w:t>
      </w:r>
      <w:r w:rsidRPr="00B6182C">
        <w:rPr>
          <w:rFonts w:ascii="Arial" w:hAnsi="Arial" w:cs="Arial"/>
          <w:sz w:val="20"/>
          <w:szCs w:val="20"/>
        </w:rPr>
        <w:t xml:space="preserve">.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Zpětná vazba od pacientů je pro nás důležitým zdrojem informací a slouží ke zvyšování kvality služeb. </w:t>
      </w:r>
    </w:p>
    <w:p w14:paraId="31C2E793" w14:textId="77777777" w:rsidR="00643DB7" w:rsidRPr="00AD0229" w:rsidRDefault="00643DB7" w:rsidP="00A558D0">
      <w:pPr>
        <w:pStyle w:val="Nadpis2"/>
        <w:spacing w:before="120" w:after="120" w:line="240" w:lineRule="auto"/>
        <w:ind w:left="578" w:hanging="578"/>
        <w:rPr>
          <w:color w:val="000000" w:themeColor="text1"/>
        </w:rPr>
      </w:pPr>
      <w:bookmarkStart w:id="55" w:name="_Toc81982390"/>
      <w:r w:rsidRPr="00AD0229">
        <w:rPr>
          <w:color w:val="000000" w:themeColor="text1"/>
        </w:rPr>
        <w:t>Postup při podání stížnosti</w:t>
      </w:r>
      <w:bookmarkEnd w:id="55"/>
    </w:p>
    <w:p w14:paraId="31C2E794" w14:textId="77777777" w:rsidR="00643DB7" w:rsidRPr="00AD0229" w:rsidRDefault="00643DB7" w:rsidP="00E11602">
      <w:pPr>
        <w:pStyle w:val="Standard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V případě nespokojenosti máte právo podat stížnost. Můžete se kdykoliv obrátit na vedoucí pracovníky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oddělení nebo předat stížnost </w:t>
      </w:r>
      <w:r w:rsidR="00BC29DD" w:rsidRPr="00AD0229">
        <w:rPr>
          <w:rFonts w:ascii="Arial" w:hAnsi="Arial" w:cs="Arial"/>
          <w:color w:val="000000" w:themeColor="text1"/>
          <w:sz w:val="20"/>
          <w:szCs w:val="20"/>
        </w:rPr>
        <w:t xml:space="preserve">písemně nebo ústně </w:t>
      </w:r>
      <w:r w:rsidR="00EB4735" w:rsidRPr="00AD0229">
        <w:rPr>
          <w:rFonts w:ascii="Arial" w:hAnsi="Arial" w:cs="Arial"/>
          <w:color w:val="000000" w:themeColor="text1"/>
          <w:sz w:val="20"/>
          <w:szCs w:val="20"/>
        </w:rPr>
        <w:t xml:space="preserve">v běžné pracovní době 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na sekretariátu ředitelství nemocnice</w:t>
      </w:r>
      <w:r w:rsidR="00EB4735" w:rsidRPr="00AD0229">
        <w:rPr>
          <w:rFonts w:ascii="Arial" w:hAnsi="Arial" w:cs="Arial"/>
          <w:color w:val="000000" w:themeColor="text1"/>
          <w:sz w:val="20"/>
          <w:szCs w:val="20"/>
        </w:rPr>
        <w:t>, mimo běžnou pracovní dobu na recepci nemocnice</w:t>
      </w:r>
      <w:r w:rsidRPr="00AD0229">
        <w:rPr>
          <w:rFonts w:ascii="Arial" w:hAnsi="Arial" w:cs="Arial"/>
          <w:color w:val="000000" w:themeColor="text1"/>
          <w:sz w:val="20"/>
          <w:szCs w:val="20"/>
        </w:rPr>
        <w:t>. V případě, že se podnět nebo stížnost nepodaří vyřešit okamžitě, situaci prošetříme a odpovíme Vám v zákonem stanovené lhůtě</w:t>
      </w:r>
      <w:r w:rsidR="00BC29DD" w:rsidRPr="00AD0229">
        <w:rPr>
          <w:rFonts w:ascii="Arial" w:hAnsi="Arial" w:cs="Arial"/>
          <w:color w:val="000000" w:themeColor="text1"/>
          <w:sz w:val="20"/>
          <w:szCs w:val="20"/>
        </w:rPr>
        <w:t xml:space="preserve"> do 30 dnů od podání stížnosti. </w:t>
      </w:r>
    </w:p>
    <w:p w14:paraId="31C2E796" w14:textId="77777777" w:rsidR="00EB4735" w:rsidRPr="00AD0229" w:rsidRDefault="00EB4735" w:rsidP="004E4EB8">
      <w:pPr>
        <w:numPr>
          <w:ilvl w:val="3"/>
          <w:numId w:val="0"/>
        </w:numPr>
        <w:tabs>
          <w:tab w:val="num" w:pos="907"/>
        </w:tabs>
        <w:spacing w:after="0" w:line="240" w:lineRule="auto"/>
        <w:jc w:val="both"/>
        <w:outlineLvl w:val="3"/>
        <w:rPr>
          <w:rFonts w:ascii="Arial" w:hAnsi="Arial" w:cs="Arial"/>
          <w:color w:val="000000" w:themeColor="text1"/>
          <w:sz w:val="20"/>
          <w:szCs w:val="20"/>
        </w:rPr>
      </w:pPr>
    </w:p>
    <w:p w14:paraId="31C2E797" w14:textId="77777777" w:rsidR="00EB4735" w:rsidRPr="00AD0229" w:rsidRDefault="00EB4735" w:rsidP="004E4EB8">
      <w:pPr>
        <w:numPr>
          <w:ilvl w:val="3"/>
          <w:numId w:val="0"/>
        </w:numPr>
        <w:tabs>
          <w:tab w:val="num" w:pos="907"/>
        </w:tabs>
        <w:spacing w:after="0" w:line="240" w:lineRule="auto"/>
        <w:jc w:val="both"/>
        <w:outlineLvl w:val="3"/>
        <w:rPr>
          <w:rFonts w:ascii="Arial" w:hAnsi="Arial" w:cs="Arial"/>
          <w:color w:val="000000" w:themeColor="text1"/>
          <w:sz w:val="20"/>
          <w:szCs w:val="20"/>
        </w:rPr>
      </w:pPr>
    </w:p>
    <w:p w14:paraId="31C2E798" w14:textId="77777777" w:rsidR="00B16025" w:rsidRPr="00AD0229" w:rsidRDefault="00B16025" w:rsidP="004E4EB8">
      <w:pPr>
        <w:pStyle w:val="Nadpis1"/>
        <w:jc w:val="both"/>
        <w:rPr>
          <w:rFonts w:ascii="Arial" w:hAnsi="Arial"/>
          <w:color w:val="000000" w:themeColor="text1"/>
        </w:rPr>
      </w:pPr>
      <w:bookmarkStart w:id="56" w:name="_Toc81982391"/>
      <w:r w:rsidRPr="00AD0229">
        <w:rPr>
          <w:rFonts w:ascii="Arial" w:hAnsi="Arial"/>
          <w:color w:val="000000" w:themeColor="text1"/>
        </w:rPr>
        <w:t>SOUVISEJÍCÍ DOKUMENTY</w:t>
      </w:r>
      <w:bookmarkEnd w:id="56"/>
    </w:p>
    <w:p w14:paraId="31C2E799" w14:textId="77777777" w:rsidR="005C4EA3" w:rsidRPr="00AD0229" w:rsidRDefault="005C4EA3" w:rsidP="004E4EB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1C5DCF1D" w14:textId="71E78ADA" w:rsidR="00250673" w:rsidRDefault="001C0AF2" w:rsidP="00706603">
      <w:pPr>
        <w:numPr>
          <w:ilvl w:val="0"/>
          <w:numId w:val="3"/>
        </w:numPr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20"/>
          <w:szCs w:val="20"/>
        </w:rPr>
      </w:pPr>
      <w:r w:rsidRPr="00250673">
        <w:rPr>
          <w:rFonts w:ascii="Arial" w:hAnsi="Arial" w:cs="Arial"/>
          <w:color w:val="000000" w:themeColor="text1"/>
          <w:sz w:val="20"/>
          <w:szCs w:val="20"/>
        </w:rPr>
        <w:t>S102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Ceník</w:t>
      </w:r>
      <w:r w:rsidR="00250673">
        <w:rPr>
          <w:rFonts w:ascii="Arial" w:hAnsi="Arial" w:cs="Arial"/>
          <w:color w:val="000000" w:themeColor="text1"/>
          <w:sz w:val="20"/>
          <w:szCs w:val="20"/>
        </w:rPr>
        <w:t xml:space="preserve"> služeb</w:t>
      </w:r>
    </w:p>
    <w:p w14:paraId="31C2E79A" w14:textId="6C6F4548" w:rsidR="00745505" w:rsidRPr="00AD0229" w:rsidRDefault="001C0AF2" w:rsidP="00706603">
      <w:pPr>
        <w:numPr>
          <w:ilvl w:val="0"/>
          <w:numId w:val="3"/>
        </w:numPr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SP8017 </w:t>
      </w:r>
      <w:r>
        <w:rPr>
          <w:rFonts w:ascii="Arial" w:hAnsi="Arial" w:cs="Arial"/>
          <w:color w:val="000000" w:themeColor="text1"/>
          <w:sz w:val="20"/>
          <w:szCs w:val="20"/>
        </w:rPr>
        <w:t>– Informace</w:t>
      </w:r>
      <w:r w:rsidR="004E4EB8" w:rsidRPr="00AD0229">
        <w:rPr>
          <w:rFonts w:ascii="Arial" w:hAnsi="Arial" w:cs="Arial"/>
          <w:color w:val="000000" w:themeColor="text1"/>
          <w:sz w:val="20"/>
          <w:szCs w:val="20"/>
        </w:rPr>
        <w:t xml:space="preserve"> pro pacienty o podávání a vyřizování stížností</w:t>
      </w:r>
    </w:p>
    <w:p w14:paraId="31C2E79B" w14:textId="5BA6CB3C" w:rsidR="00580EE3" w:rsidRDefault="001C0AF2" w:rsidP="00706603">
      <w:pPr>
        <w:numPr>
          <w:ilvl w:val="0"/>
          <w:numId w:val="3"/>
        </w:numPr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SP3007 </w:t>
      </w:r>
      <w:r>
        <w:rPr>
          <w:rFonts w:ascii="Arial" w:hAnsi="Arial" w:cs="Arial"/>
          <w:color w:val="000000" w:themeColor="text1"/>
          <w:sz w:val="20"/>
          <w:szCs w:val="20"/>
        </w:rPr>
        <w:t>– Práva</w:t>
      </w:r>
      <w:r w:rsidR="00580EE3" w:rsidRPr="00AD0229">
        <w:rPr>
          <w:rFonts w:ascii="Arial" w:hAnsi="Arial" w:cs="Arial"/>
          <w:color w:val="000000" w:themeColor="text1"/>
          <w:sz w:val="20"/>
          <w:szCs w:val="20"/>
        </w:rPr>
        <w:t xml:space="preserve"> a povinnosti pacientů</w:t>
      </w:r>
    </w:p>
    <w:p w14:paraId="7CCBD7F3" w14:textId="6366C0C3" w:rsidR="00890A00" w:rsidRPr="004B2E85" w:rsidRDefault="001C0AF2" w:rsidP="00706603">
      <w:pPr>
        <w:numPr>
          <w:ilvl w:val="0"/>
          <w:numId w:val="3"/>
        </w:numPr>
        <w:spacing w:after="0" w:line="24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4B2E85">
        <w:rPr>
          <w:rFonts w:ascii="Arial" w:hAnsi="Arial" w:cs="Arial"/>
          <w:sz w:val="20"/>
          <w:szCs w:val="20"/>
        </w:rPr>
        <w:t>SP3053 – Zákaz</w:t>
      </w:r>
      <w:r w:rsidR="00890A00" w:rsidRPr="004B2E85">
        <w:rPr>
          <w:rFonts w:ascii="Arial" w:hAnsi="Arial" w:cs="Arial"/>
          <w:sz w:val="20"/>
          <w:szCs w:val="20"/>
        </w:rPr>
        <w:t xml:space="preserve"> pořizování záznamu a videozáznamu bez souhlasu</w:t>
      </w:r>
    </w:p>
    <w:p w14:paraId="51D1D51B" w14:textId="25670D2B" w:rsidR="00A558D0" w:rsidRPr="00AD0229" w:rsidRDefault="001C0AF2" w:rsidP="00706603">
      <w:pPr>
        <w:numPr>
          <w:ilvl w:val="0"/>
          <w:numId w:val="3"/>
        </w:numPr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 xml:space="preserve">SP3080 </w:t>
      </w:r>
      <w:r>
        <w:rPr>
          <w:rFonts w:ascii="Arial" w:hAnsi="Arial" w:cs="Arial"/>
          <w:color w:val="000000" w:themeColor="text1"/>
          <w:sz w:val="20"/>
          <w:szCs w:val="20"/>
        </w:rPr>
        <w:t>– Desatero</w:t>
      </w:r>
      <w:r w:rsidR="00A558D0" w:rsidRPr="00AD0229">
        <w:rPr>
          <w:rFonts w:ascii="Arial" w:hAnsi="Arial" w:cs="Arial"/>
          <w:color w:val="000000" w:themeColor="text1"/>
          <w:sz w:val="20"/>
          <w:szCs w:val="20"/>
        </w:rPr>
        <w:t xml:space="preserve"> pro pacienty s postižením</w:t>
      </w:r>
    </w:p>
    <w:p w14:paraId="31C2E79D" w14:textId="77777777" w:rsidR="00682206" w:rsidRPr="00AD0229" w:rsidRDefault="00682206" w:rsidP="004E4EB8">
      <w:pPr>
        <w:spacing w:after="0" w:line="240" w:lineRule="auto"/>
        <w:jc w:val="both"/>
        <w:outlineLvl w:val="4"/>
        <w:rPr>
          <w:rFonts w:ascii="Arial" w:hAnsi="Arial" w:cs="Arial"/>
          <w:color w:val="000000" w:themeColor="text1"/>
          <w:sz w:val="20"/>
          <w:szCs w:val="20"/>
        </w:rPr>
      </w:pPr>
    </w:p>
    <w:p w14:paraId="31C2E79E" w14:textId="77777777" w:rsidR="001C3FE4" w:rsidRPr="00AD0229" w:rsidRDefault="001C3FE4" w:rsidP="004E4EB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31C2E79F" w14:textId="77777777" w:rsidR="001C3FE4" w:rsidRPr="00AD0229" w:rsidRDefault="001C3FE4" w:rsidP="004E4EB8">
      <w:pPr>
        <w:pStyle w:val="Nadpis1"/>
        <w:jc w:val="both"/>
        <w:rPr>
          <w:rFonts w:ascii="Arial" w:hAnsi="Arial"/>
          <w:color w:val="000000" w:themeColor="text1"/>
        </w:rPr>
      </w:pPr>
      <w:bookmarkStart w:id="57" w:name="_Toc81982392"/>
      <w:r w:rsidRPr="00AD0229">
        <w:rPr>
          <w:rFonts w:ascii="Arial" w:hAnsi="Arial"/>
          <w:color w:val="000000" w:themeColor="text1"/>
        </w:rPr>
        <w:t>Přílohy</w:t>
      </w:r>
      <w:bookmarkEnd w:id="57"/>
    </w:p>
    <w:p w14:paraId="31C2E7A0" w14:textId="77777777" w:rsidR="001C3FE4" w:rsidRPr="00AD0229" w:rsidRDefault="001C3FE4" w:rsidP="004E4EB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31C2E7A1" w14:textId="77777777" w:rsidR="008A5995" w:rsidRPr="00AD0229" w:rsidRDefault="009A3FC8" w:rsidP="00706603">
      <w:pPr>
        <w:numPr>
          <w:ilvl w:val="0"/>
          <w:numId w:val="3"/>
        </w:numPr>
        <w:spacing w:after="0" w:line="240" w:lineRule="auto"/>
        <w:ind w:left="714" w:hanging="357"/>
        <w:jc w:val="both"/>
        <w:outlineLvl w:val="4"/>
        <w:rPr>
          <w:rFonts w:ascii="Arial" w:hAnsi="Arial" w:cs="Arial"/>
          <w:color w:val="000000" w:themeColor="text1"/>
          <w:sz w:val="20"/>
          <w:szCs w:val="20"/>
        </w:rPr>
      </w:pPr>
      <w:r w:rsidRPr="00AD0229">
        <w:rPr>
          <w:rFonts w:ascii="Arial" w:hAnsi="Arial" w:cs="Arial"/>
          <w:color w:val="000000" w:themeColor="text1"/>
          <w:sz w:val="20"/>
          <w:szCs w:val="20"/>
        </w:rPr>
        <w:t>/</w:t>
      </w:r>
    </w:p>
    <w:p w14:paraId="31C2E7A2" w14:textId="77777777" w:rsidR="008A5995" w:rsidRPr="00AD0229" w:rsidRDefault="008A5995" w:rsidP="00A9613E">
      <w:pPr>
        <w:spacing w:after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31C2E7A3" w14:textId="77777777" w:rsidR="006549F3" w:rsidRPr="00AD0229" w:rsidRDefault="006549F3" w:rsidP="00A9613E">
      <w:pPr>
        <w:spacing w:after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14:paraId="31C2E7A4" w14:textId="77777777" w:rsidR="006549F3" w:rsidRPr="00AD0229" w:rsidRDefault="006549F3" w:rsidP="006549F3">
      <w:pPr>
        <w:pStyle w:val="Nadpis1"/>
        <w:jc w:val="both"/>
        <w:rPr>
          <w:rFonts w:ascii="Arial" w:hAnsi="Arial"/>
          <w:color w:val="000000" w:themeColor="text1"/>
        </w:rPr>
      </w:pPr>
      <w:bookmarkStart w:id="58" w:name="_Toc405471178"/>
      <w:bookmarkStart w:id="59" w:name="_Toc462319243"/>
      <w:bookmarkStart w:id="60" w:name="_Toc482185635"/>
      <w:bookmarkStart w:id="61" w:name="_Toc483834132"/>
      <w:bookmarkStart w:id="62" w:name="_Toc81982393"/>
      <w:r w:rsidRPr="00AD0229">
        <w:rPr>
          <w:rFonts w:ascii="Arial" w:hAnsi="Arial"/>
          <w:color w:val="000000" w:themeColor="text1"/>
        </w:rPr>
        <w:t>List provedených změn a revizí</w:t>
      </w:r>
      <w:bookmarkEnd w:id="58"/>
      <w:bookmarkEnd w:id="59"/>
      <w:bookmarkEnd w:id="60"/>
      <w:bookmarkEnd w:id="61"/>
      <w:bookmarkEnd w:id="62"/>
    </w:p>
    <w:p w14:paraId="31C2E7A5" w14:textId="77777777" w:rsidR="006549F3" w:rsidRPr="00AD0229" w:rsidRDefault="006549F3" w:rsidP="00A9613E">
      <w:pPr>
        <w:spacing w:after="0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tbl>
      <w:tblPr>
        <w:tblW w:w="9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3"/>
        <w:gridCol w:w="1417"/>
        <w:gridCol w:w="4820"/>
        <w:gridCol w:w="1842"/>
      </w:tblGrid>
      <w:tr w:rsidR="00AD0229" w:rsidRPr="00AD0229" w14:paraId="31C2E7AA" w14:textId="77777777" w:rsidTr="003C466E">
        <w:trPr>
          <w:tblHeader/>
        </w:trPr>
        <w:tc>
          <w:tcPr>
            <w:tcW w:w="1063" w:type="dxa"/>
            <w:shd w:val="clear" w:color="auto" w:fill="D9D9D9"/>
            <w:vAlign w:val="center"/>
          </w:tcPr>
          <w:p w14:paraId="31C2E7A6" w14:textId="77777777" w:rsidR="006549F3" w:rsidRPr="00AD0229" w:rsidRDefault="006549F3" w:rsidP="003C466E">
            <w:pPr>
              <w:spacing w:before="60" w:after="60" w:line="24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D02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Kapitola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1C2E7A7" w14:textId="77777777" w:rsidR="006549F3" w:rsidRPr="00AD0229" w:rsidRDefault="006549F3" w:rsidP="003C466E">
            <w:pPr>
              <w:spacing w:before="60" w:after="60" w:line="24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D02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Datum změny/revize</w:t>
            </w:r>
          </w:p>
        </w:tc>
        <w:tc>
          <w:tcPr>
            <w:tcW w:w="4820" w:type="dxa"/>
            <w:shd w:val="clear" w:color="auto" w:fill="D9D9D9"/>
            <w:vAlign w:val="center"/>
          </w:tcPr>
          <w:p w14:paraId="31C2E7A8" w14:textId="77777777" w:rsidR="006549F3" w:rsidRPr="00AD0229" w:rsidRDefault="006549F3" w:rsidP="003C466E">
            <w:pPr>
              <w:spacing w:before="60" w:after="60" w:line="24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D02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Důvod změny / výsledek revize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C2E7A9" w14:textId="77777777" w:rsidR="006549F3" w:rsidRPr="00AD0229" w:rsidRDefault="006549F3" w:rsidP="003C466E">
            <w:pPr>
              <w:spacing w:before="60" w:after="60" w:line="240" w:lineRule="atLeas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D022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Schválil</w:t>
            </w:r>
          </w:p>
        </w:tc>
      </w:tr>
      <w:tr w:rsidR="00AD0229" w:rsidRPr="00AD0229" w14:paraId="31C2E7AF" w14:textId="77777777" w:rsidTr="003C466E">
        <w:tc>
          <w:tcPr>
            <w:tcW w:w="1063" w:type="dxa"/>
          </w:tcPr>
          <w:p w14:paraId="31C2E7AB" w14:textId="5D6ED570" w:rsidR="006549F3" w:rsidRPr="002F099C" w:rsidRDefault="006549F3" w:rsidP="003C466E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C2E7AC" w14:textId="1800454A" w:rsidR="006549F3" w:rsidRPr="002F099C" w:rsidRDefault="006549F3" w:rsidP="006549F3">
            <w:pPr>
              <w:spacing w:before="60" w:after="60"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31C2E7AD" w14:textId="3CD37A1B" w:rsidR="006549F3" w:rsidRPr="002F099C" w:rsidRDefault="006549F3" w:rsidP="0081409C">
            <w:pPr>
              <w:spacing w:before="60" w:after="6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C2E7AE" w14:textId="2BE2F4BB" w:rsidR="006549F3" w:rsidRPr="00AD0229" w:rsidRDefault="006549F3" w:rsidP="003C466E">
            <w:pPr>
              <w:spacing w:before="60" w:after="6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D0229" w:rsidRPr="00AD0229" w14:paraId="31C2E7B4" w14:textId="77777777" w:rsidTr="003C466E">
        <w:tc>
          <w:tcPr>
            <w:tcW w:w="1063" w:type="dxa"/>
          </w:tcPr>
          <w:p w14:paraId="31C2E7B0" w14:textId="2FFAB279" w:rsidR="0081409C" w:rsidRPr="002F099C" w:rsidRDefault="0081409C" w:rsidP="0081409C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C2E7B1" w14:textId="5CFEA487" w:rsidR="0081409C" w:rsidRPr="002F099C" w:rsidRDefault="0081409C" w:rsidP="0081409C">
            <w:pPr>
              <w:spacing w:before="60" w:after="60"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31C2E7B2" w14:textId="77BB06BE" w:rsidR="0081409C" w:rsidRPr="002F099C" w:rsidRDefault="0081409C" w:rsidP="0081409C">
            <w:pPr>
              <w:spacing w:before="60" w:after="6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C2E7B3" w14:textId="7FFF144F" w:rsidR="0081409C" w:rsidRPr="00AD0229" w:rsidRDefault="0081409C" w:rsidP="0081409C">
            <w:pPr>
              <w:spacing w:before="60" w:after="6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D0229" w:rsidRPr="00AD0229" w14:paraId="31C2E7B9" w14:textId="77777777" w:rsidTr="00250673">
        <w:tc>
          <w:tcPr>
            <w:tcW w:w="1063" w:type="dxa"/>
            <w:vAlign w:val="center"/>
          </w:tcPr>
          <w:p w14:paraId="31C2E7B5" w14:textId="3396CC70" w:rsidR="0081409C" w:rsidRPr="002F099C" w:rsidRDefault="0081409C" w:rsidP="00250673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C2E7B6" w14:textId="0A7131F9" w:rsidR="0081409C" w:rsidRPr="002F099C" w:rsidRDefault="0081409C" w:rsidP="00250673">
            <w:pPr>
              <w:spacing w:before="60" w:after="60"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20" w:type="dxa"/>
            <w:vAlign w:val="center"/>
          </w:tcPr>
          <w:p w14:paraId="31C2E7B7" w14:textId="1E24F254" w:rsidR="0081409C" w:rsidRPr="002F099C" w:rsidRDefault="0081409C" w:rsidP="00A558D0">
            <w:pPr>
              <w:spacing w:before="60" w:after="6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1C2E7B8" w14:textId="3F9DA738" w:rsidR="0081409C" w:rsidRPr="00AD0229" w:rsidRDefault="0081409C" w:rsidP="00A558D0">
            <w:pPr>
              <w:spacing w:before="60" w:after="60" w:line="240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F099C" w:rsidRPr="002F099C" w14:paraId="31C2E7BE" w14:textId="77777777" w:rsidTr="00250673">
        <w:tc>
          <w:tcPr>
            <w:tcW w:w="1063" w:type="dxa"/>
            <w:vAlign w:val="center"/>
          </w:tcPr>
          <w:p w14:paraId="31C2E7BA" w14:textId="238C0D54" w:rsidR="00250673" w:rsidRPr="002F099C" w:rsidRDefault="00250673" w:rsidP="00250673">
            <w:pPr>
              <w:spacing w:before="60" w:after="6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1C2E7BB" w14:textId="4E743C1A" w:rsidR="0081409C" w:rsidRPr="002F099C" w:rsidRDefault="0081409C" w:rsidP="00250673">
            <w:pPr>
              <w:spacing w:before="60" w:after="60" w:line="24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31C2E7BC" w14:textId="644F3A16" w:rsidR="0081409C" w:rsidRPr="002F099C" w:rsidRDefault="0081409C" w:rsidP="0081409C">
            <w:pPr>
              <w:spacing w:before="60" w:after="60"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1C2E7BD" w14:textId="3B2DBA42" w:rsidR="0081409C" w:rsidRPr="002F099C" w:rsidRDefault="0081409C" w:rsidP="00250673">
            <w:pPr>
              <w:spacing w:before="60" w:after="6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09C" w:rsidRPr="00AD0229" w14:paraId="31C2E7C3" w14:textId="77777777" w:rsidTr="003C466E">
        <w:tc>
          <w:tcPr>
            <w:tcW w:w="1063" w:type="dxa"/>
          </w:tcPr>
          <w:p w14:paraId="31C2E7BF" w14:textId="77777777" w:rsidR="0081409C" w:rsidRPr="00AD0229" w:rsidRDefault="0081409C" w:rsidP="0081409C">
            <w:pPr>
              <w:spacing w:before="60"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C2E7C0" w14:textId="77777777" w:rsidR="0081409C" w:rsidRPr="00AD0229" w:rsidRDefault="0081409C" w:rsidP="0081409C">
            <w:pPr>
              <w:spacing w:before="60" w:after="6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20" w:type="dxa"/>
          </w:tcPr>
          <w:p w14:paraId="31C2E7C1" w14:textId="77777777" w:rsidR="0081409C" w:rsidRPr="00AD0229" w:rsidRDefault="0081409C" w:rsidP="0081409C">
            <w:pPr>
              <w:spacing w:before="60" w:after="6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1C2E7C2" w14:textId="77777777" w:rsidR="0081409C" w:rsidRPr="00AD0229" w:rsidRDefault="0081409C" w:rsidP="0081409C">
            <w:pPr>
              <w:spacing w:before="60" w:after="60" w:line="24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1C2E7C4" w14:textId="77777777" w:rsidR="006549F3" w:rsidRPr="00AD0229" w:rsidRDefault="006549F3" w:rsidP="00A9613E">
      <w:pPr>
        <w:spacing w:after="0"/>
        <w:rPr>
          <w:rFonts w:ascii="Arial" w:hAnsi="Arial" w:cs="Arial"/>
          <w:sz w:val="20"/>
          <w:szCs w:val="20"/>
          <w:lang w:eastAsia="cs-CZ"/>
        </w:rPr>
      </w:pPr>
    </w:p>
    <w:sectPr w:rsidR="006549F3" w:rsidRPr="00AD0229" w:rsidSect="003F39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FFC5" w14:textId="77777777" w:rsidR="009E4305" w:rsidRDefault="009E4305" w:rsidP="00DD359D">
      <w:pPr>
        <w:spacing w:after="0" w:line="240" w:lineRule="auto"/>
      </w:pPr>
      <w:r>
        <w:separator/>
      </w:r>
    </w:p>
  </w:endnote>
  <w:endnote w:type="continuationSeparator" w:id="0">
    <w:p w14:paraId="05C73F76" w14:textId="77777777" w:rsidR="009E4305" w:rsidRDefault="009E4305" w:rsidP="00DD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D7C5" w14:textId="77777777" w:rsidR="001C0AF2" w:rsidRDefault="001C0A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361"/>
      <w:gridCol w:w="4819"/>
    </w:tblGrid>
    <w:tr w:rsidR="00EB4735" w:rsidRPr="00FF15FA" w14:paraId="31C2E7D2" w14:textId="77777777" w:rsidTr="008E411F">
      <w:trPr>
        <w:trHeight w:val="416"/>
      </w:trPr>
      <w:tc>
        <w:tcPr>
          <w:tcW w:w="4361" w:type="dxa"/>
          <w:vAlign w:val="center"/>
        </w:tcPr>
        <w:p w14:paraId="31C2E7D0" w14:textId="689F82F3" w:rsidR="00EB4735" w:rsidRPr="00FF15FA" w:rsidRDefault="00EB4735" w:rsidP="00B34847">
          <w:pPr>
            <w:spacing w:after="0" w:line="240" w:lineRule="auto"/>
            <w:rPr>
              <w:rFonts w:cs="Arial"/>
            </w:rPr>
          </w:pPr>
          <w:r w:rsidRPr="00FF15FA">
            <w:rPr>
              <w:rFonts w:cs="Arial"/>
            </w:rPr>
            <w:t>Verze: 0</w:t>
          </w:r>
          <w:r w:rsidR="00296AFE">
            <w:rPr>
              <w:rFonts w:cs="Arial"/>
            </w:rPr>
            <w:t>1</w:t>
          </w:r>
        </w:p>
      </w:tc>
      <w:tc>
        <w:tcPr>
          <w:tcW w:w="4819" w:type="dxa"/>
          <w:vAlign w:val="center"/>
        </w:tcPr>
        <w:p w14:paraId="31C2E7D1" w14:textId="77777777" w:rsidR="00EB4735" w:rsidRPr="00FF15FA" w:rsidRDefault="00EB4735" w:rsidP="00DC1DBF">
          <w:pPr>
            <w:tabs>
              <w:tab w:val="right" w:pos="2869"/>
            </w:tabs>
            <w:spacing w:after="0" w:line="240" w:lineRule="auto"/>
            <w:ind w:right="176"/>
            <w:jc w:val="right"/>
            <w:rPr>
              <w:rFonts w:cs="Arial"/>
            </w:rPr>
          </w:pPr>
          <w:r w:rsidRPr="00FF15FA">
            <w:rPr>
              <w:rFonts w:cs="Arial"/>
            </w:rPr>
            <w:t xml:space="preserve">Strana: </w:t>
          </w:r>
          <w:r w:rsidRPr="00FF15FA">
            <w:rPr>
              <w:rStyle w:val="slostrnky"/>
              <w:rFonts w:cs="Arial"/>
            </w:rPr>
            <w:fldChar w:fldCharType="begin"/>
          </w:r>
          <w:r w:rsidRPr="00FF15FA">
            <w:rPr>
              <w:rStyle w:val="slostrnky"/>
              <w:rFonts w:cs="Arial"/>
            </w:rPr>
            <w:instrText xml:space="preserve"> PAGE </w:instrText>
          </w:r>
          <w:r w:rsidRPr="00FF15FA">
            <w:rPr>
              <w:rStyle w:val="slostrnky"/>
              <w:rFonts w:cs="Arial"/>
            </w:rPr>
            <w:fldChar w:fldCharType="separate"/>
          </w:r>
          <w:r w:rsidR="000F1BAC">
            <w:rPr>
              <w:rStyle w:val="slostrnky"/>
              <w:rFonts w:cs="Arial"/>
              <w:noProof/>
            </w:rPr>
            <w:t>8</w:t>
          </w:r>
          <w:r w:rsidRPr="00FF15FA">
            <w:rPr>
              <w:rStyle w:val="slostrnky"/>
              <w:rFonts w:cs="Arial"/>
            </w:rPr>
            <w:fldChar w:fldCharType="end"/>
          </w:r>
          <w:r w:rsidRPr="00FF15FA">
            <w:rPr>
              <w:rStyle w:val="slostrnky"/>
              <w:rFonts w:cs="Arial"/>
            </w:rPr>
            <w:t>/</w:t>
          </w:r>
          <w:r w:rsidRPr="00FF15FA">
            <w:rPr>
              <w:rStyle w:val="slostrnky"/>
              <w:rFonts w:cs="Arial"/>
            </w:rPr>
            <w:fldChar w:fldCharType="begin"/>
          </w:r>
          <w:r w:rsidRPr="00FF15FA">
            <w:rPr>
              <w:rStyle w:val="slostrnky"/>
              <w:rFonts w:cs="Arial"/>
            </w:rPr>
            <w:instrText xml:space="preserve"> NUMPAGES </w:instrText>
          </w:r>
          <w:r w:rsidRPr="00FF15FA">
            <w:rPr>
              <w:rStyle w:val="slostrnky"/>
              <w:rFonts w:cs="Arial"/>
            </w:rPr>
            <w:fldChar w:fldCharType="separate"/>
          </w:r>
          <w:r w:rsidR="000F1BAC">
            <w:rPr>
              <w:rStyle w:val="slostrnky"/>
              <w:rFonts w:cs="Arial"/>
              <w:noProof/>
            </w:rPr>
            <w:t>8</w:t>
          </w:r>
          <w:r w:rsidRPr="00FF15FA">
            <w:rPr>
              <w:rStyle w:val="slostrnky"/>
              <w:rFonts w:cs="Arial"/>
            </w:rPr>
            <w:fldChar w:fldCharType="end"/>
          </w:r>
        </w:p>
      </w:tc>
    </w:tr>
  </w:tbl>
  <w:p w14:paraId="31C2E7D3" w14:textId="77777777" w:rsidR="00EB4735" w:rsidRPr="00DD359D" w:rsidRDefault="00EB4735" w:rsidP="00DD35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E7D7" w14:textId="77777777" w:rsidR="00EB4735" w:rsidRPr="005B717B" w:rsidRDefault="00EB4735" w:rsidP="00DC1DBF">
    <w:pPr>
      <w:pStyle w:val="Zpat"/>
      <w:jc w:val="center"/>
      <w:rPr>
        <w:rFonts w:cs="Calibri"/>
        <w:bCs/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9062"/>
    </w:tblGrid>
    <w:tr w:rsidR="005B717B" w:rsidRPr="005B717B" w14:paraId="31C2E7D9" w14:textId="77777777" w:rsidTr="008E411F">
      <w:trPr>
        <w:trHeight w:val="392"/>
      </w:trPr>
      <w:tc>
        <w:tcPr>
          <w:tcW w:w="9212" w:type="dxa"/>
          <w:shd w:val="clear" w:color="auto" w:fill="F2F2F2"/>
          <w:vAlign w:val="center"/>
        </w:tcPr>
        <w:p w14:paraId="31C2E7D8" w14:textId="33244E74" w:rsidR="00EB4735" w:rsidRPr="005B717B" w:rsidRDefault="00AD0229" w:rsidP="005B717B">
          <w:pPr>
            <w:pStyle w:val="Zpat"/>
            <w:jc w:val="center"/>
            <w:rPr>
              <w:rFonts w:ascii="Arial" w:hAnsi="Arial" w:cs="Arial"/>
              <w:sz w:val="24"/>
              <w:szCs w:val="21"/>
              <w:lang w:eastAsia="zh-CN"/>
            </w:rPr>
          </w:pPr>
          <w:r w:rsidRPr="005B717B">
            <w:rPr>
              <w:rFonts w:ascii="Arial" w:hAnsi="Arial" w:cs="Arial"/>
              <w:b/>
              <w:bCs/>
              <w:iCs/>
              <w:sz w:val="16"/>
              <w:szCs w:val="16"/>
            </w:rPr>
            <w:t xml:space="preserve">Penta </w:t>
          </w:r>
          <w:proofErr w:type="spellStart"/>
          <w:r w:rsidRPr="005B717B">
            <w:rPr>
              <w:rFonts w:ascii="Arial" w:hAnsi="Arial" w:cs="Arial"/>
              <w:b/>
              <w:bCs/>
              <w:iCs/>
              <w:sz w:val="16"/>
              <w:szCs w:val="16"/>
            </w:rPr>
            <w:t>Hospitals</w:t>
          </w:r>
          <w:proofErr w:type="spellEnd"/>
          <w:r w:rsidRPr="005B717B">
            <w:rPr>
              <w:rFonts w:ascii="Arial" w:hAnsi="Arial" w:cs="Arial"/>
              <w:b/>
              <w:bCs/>
              <w:iCs/>
              <w:sz w:val="16"/>
              <w:szCs w:val="16"/>
            </w:rPr>
            <w:t xml:space="preserve">, s.r.o., </w:t>
          </w:r>
          <w:r w:rsidRPr="005B717B">
            <w:rPr>
              <w:rFonts w:ascii="Arial" w:hAnsi="Arial" w:cs="Arial"/>
              <w:bCs/>
              <w:iCs/>
              <w:sz w:val="16"/>
              <w:szCs w:val="16"/>
            </w:rPr>
            <w:t>Na Florenci</w:t>
          </w:r>
          <w:r w:rsidRPr="005B717B">
            <w:rPr>
              <w:rFonts w:ascii="Arial" w:hAnsi="Arial" w:cs="Arial"/>
              <w:bCs/>
              <w:sz w:val="16"/>
              <w:szCs w:val="16"/>
            </w:rPr>
            <w:t xml:space="preserve"> 2116/15</w:t>
          </w:r>
          <w:r w:rsidRPr="005B717B">
            <w:rPr>
              <w:rFonts w:ascii="Arial" w:hAnsi="Arial" w:cs="Arial"/>
              <w:b/>
              <w:bCs/>
              <w:i/>
              <w:sz w:val="16"/>
              <w:szCs w:val="16"/>
            </w:rPr>
            <w:t xml:space="preserve">, </w:t>
          </w:r>
          <w:r w:rsidRPr="005B717B">
            <w:rPr>
              <w:rFonts w:ascii="Arial" w:hAnsi="Arial" w:cs="Arial"/>
              <w:bCs/>
              <w:sz w:val="16"/>
              <w:szCs w:val="16"/>
            </w:rPr>
            <w:t xml:space="preserve">110 00 Praha 1, IČ: </w:t>
          </w:r>
          <w:r w:rsidRPr="005B717B">
            <w:rPr>
              <w:rFonts w:ascii="Arial" w:hAnsi="Arial" w:cs="Arial"/>
              <w:sz w:val="16"/>
              <w:szCs w:val="16"/>
            </w:rPr>
            <w:t>04116364</w:t>
          </w:r>
          <w:r w:rsidRPr="005B717B">
            <w:rPr>
              <w:rFonts w:ascii="Arial" w:hAnsi="Arial" w:cs="Arial"/>
              <w:bCs/>
              <w:sz w:val="16"/>
              <w:szCs w:val="16"/>
            </w:rPr>
            <w:t xml:space="preserve">, </w:t>
          </w:r>
          <w:proofErr w:type="gramStart"/>
          <w:r w:rsidRPr="005B717B">
            <w:rPr>
              <w:rFonts w:ascii="Arial" w:hAnsi="Arial" w:cs="Arial"/>
              <w:bCs/>
              <w:sz w:val="16"/>
              <w:szCs w:val="16"/>
            </w:rPr>
            <w:t>Web</w:t>
          </w:r>
          <w:proofErr w:type="gramEnd"/>
          <w:r w:rsidRPr="005B717B">
            <w:rPr>
              <w:rFonts w:ascii="Arial" w:hAnsi="Arial" w:cs="Arial"/>
              <w:bCs/>
              <w:sz w:val="16"/>
              <w:szCs w:val="16"/>
            </w:rPr>
            <w:t xml:space="preserve">: </w:t>
          </w:r>
          <w:hyperlink r:id="rId1" w:history="1">
            <w:r w:rsidRPr="005B717B">
              <w:rPr>
                <w:rStyle w:val="Hypertextovodkaz"/>
                <w:rFonts w:ascii="Arial" w:hAnsi="Arial" w:cs="Arial"/>
                <w:bCs/>
                <w:color w:val="auto"/>
                <w:sz w:val="16"/>
                <w:szCs w:val="16"/>
                <w:u w:val="none"/>
              </w:rPr>
              <w:t>https://www.pentahospitals.cz</w:t>
            </w:r>
          </w:hyperlink>
          <w:r w:rsidR="005B717B" w:rsidRPr="005B717B">
            <w:rPr>
              <w:rFonts w:ascii="Arial" w:hAnsi="Arial" w:cs="Arial"/>
              <w:bCs/>
              <w:sz w:val="16"/>
              <w:szCs w:val="16"/>
            </w:rPr>
            <w:br/>
            <w:t xml:space="preserve">Nemocnice následné péče Ostrava, </w:t>
          </w:r>
          <w:hyperlink r:id="rId2" w:history="1">
            <w:r w:rsidR="005B717B" w:rsidRPr="005B717B">
              <w:rPr>
                <w:rStyle w:val="Hypertextovodkaz"/>
                <w:rFonts w:ascii="Arial" w:hAnsi="Arial" w:cs="Arial"/>
                <w:bCs/>
                <w:color w:val="auto"/>
                <w:sz w:val="16"/>
                <w:szCs w:val="16"/>
                <w:u w:val="none"/>
              </w:rPr>
              <w:t xml:space="preserve">Elzy </w:t>
            </w:r>
            <w:proofErr w:type="spellStart"/>
            <w:r w:rsidR="005B717B" w:rsidRPr="005B717B">
              <w:rPr>
                <w:rStyle w:val="Hypertextovodkaz"/>
                <w:rFonts w:ascii="Arial" w:hAnsi="Arial" w:cs="Arial"/>
                <w:bCs/>
                <w:color w:val="auto"/>
                <w:sz w:val="16"/>
                <w:szCs w:val="16"/>
                <w:u w:val="none"/>
              </w:rPr>
              <w:t>Trioletové</w:t>
            </w:r>
            <w:proofErr w:type="spellEnd"/>
            <w:r w:rsidR="005B717B" w:rsidRPr="005B717B">
              <w:rPr>
                <w:rStyle w:val="Hypertextovodkaz"/>
                <w:rFonts w:ascii="Arial" w:hAnsi="Arial" w:cs="Arial"/>
                <w:bCs/>
                <w:color w:val="auto"/>
                <w:sz w:val="16"/>
                <w:szCs w:val="16"/>
                <w:u w:val="none"/>
              </w:rPr>
              <w:t xml:space="preserve"> 6247/2, Ostrava – Poruba</w:t>
            </w:r>
          </w:hyperlink>
          <w:r w:rsidR="005B717B" w:rsidRPr="005B717B">
            <w:rPr>
              <w:rFonts w:ascii="Arial" w:hAnsi="Arial" w:cs="Arial"/>
              <w:bCs/>
              <w:sz w:val="16"/>
              <w:szCs w:val="16"/>
            </w:rPr>
            <w:t>. IČ: 45789924</w:t>
          </w:r>
        </w:p>
      </w:tc>
    </w:tr>
  </w:tbl>
  <w:p w14:paraId="31C2E7DA" w14:textId="77777777" w:rsidR="00EB4735" w:rsidRPr="00571533" w:rsidRDefault="00EB4735" w:rsidP="00DC1DBF">
    <w:pPr>
      <w:pStyle w:val="Zkladntex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46D5" w14:textId="77777777" w:rsidR="009E4305" w:rsidRDefault="009E4305" w:rsidP="00DD359D">
      <w:pPr>
        <w:spacing w:after="0" w:line="240" w:lineRule="auto"/>
      </w:pPr>
      <w:r>
        <w:separator/>
      </w:r>
    </w:p>
  </w:footnote>
  <w:footnote w:type="continuationSeparator" w:id="0">
    <w:p w14:paraId="2ED65037" w14:textId="77777777" w:rsidR="009E4305" w:rsidRDefault="009E4305" w:rsidP="00DD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8E3DF" w14:textId="77777777" w:rsidR="001C0AF2" w:rsidRDefault="001C0A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76"/>
      <w:gridCol w:w="6804"/>
    </w:tblGrid>
    <w:tr w:rsidR="00EB4735" w:rsidRPr="00A25E3F" w14:paraId="31C2E7CD" w14:textId="77777777" w:rsidTr="008E411F">
      <w:trPr>
        <w:trHeight w:val="1103"/>
      </w:trPr>
      <w:tc>
        <w:tcPr>
          <w:tcW w:w="2376" w:type="dxa"/>
          <w:vAlign w:val="center"/>
        </w:tcPr>
        <w:p w14:paraId="31C2E7CA" w14:textId="365BA888" w:rsidR="00EB4735" w:rsidRPr="00A25E3F" w:rsidRDefault="007B7BA8" w:rsidP="00DC1DBF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2D8E6CB0" wp14:editId="5ED54241">
                <wp:extent cx="1371600" cy="403860"/>
                <wp:effectExtent l="0" t="0" r="0" b="0"/>
                <wp:docPr id="759796626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31C2E7CB" w14:textId="77777777" w:rsidR="00EB4735" w:rsidRPr="00D4359F" w:rsidRDefault="00EB4735" w:rsidP="00DC1DBF">
          <w:pPr>
            <w:spacing w:after="0" w:line="240" w:lineRule="auto"/>
            <w:jc w:val="center"/>
            <w:rPr>
              <w:rFonts w:cs="Calibri"/>
              <w:b/>
            </w:rPr>
          </w:pPr>
          <w:r>
            <w:rPr>
              <w:rFonts w:cs="Calibri"/>
              <w:b/>
            </w:rPr>
            <w:t>Ř301</w:t>
          </w:r>
        </w:p>
        <w:p w14:paraId="31C2E7CC" w14:textId="77777777" w:rsidR="00EB4735" w:rsidRPr="0082127E" w:rsidRDefault="00EB4735" w:rsidP="00DC1DBF">
          <w:pPr>
            <w:pStyle w:val="Textkomente"/>
            <w:tabs>
              <w:tab w:val="left" w:pos="2267"/>
            </w:tabs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</w:rPr>
            <w:t>Pobytový řád</w:t>
          </w:r>
        </w:p>
      </w:tc>
    </w:tr>
  </w:tbl>
  <w:p w14:paraId="31C2E7CE" w14:textId="77777777" w:rsidR="00EB4735" w:rsidRPr="00DD359D" w:rsidRDefault="00EB4735" w:rsidP="00DC1D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54"/>
    </w:tblGrid>
    <w:tr w:rsidR="00EB4735" w14:paraId="31C2E7D5" w14:textId="77777777" w:rsidTr="008E411F">
      <w:trPr>
        <w:trHeight w:val="1304"/>
      </w:trPr>
      <w:tc>
        <w:tcPr>
          <w:tcW w:w="9104" w:type="dxa"/>
          <w:vAlign w:val="center"/>
        </w:tcPr>
        <w:p w14:paraId="31C2E7D4" w14:textId="2EADA49A" w:rsidR="00EB4735" w:rsidRDefault="007B7BA8" w:rsidP="00DC1DBF">
          <w:pPr>
            <w:pStyle w:val="Zhlav"/>
            <w:jc w:val="center"/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67E06DDD" wp14:editId="5CAB3F67">
                <wp:extent cx="2329355" cy="685800"/>
                <wp:effectExtent l="0" t="0" r="0" b="0"/>
                <wp:docPr id="65841027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255" cy="686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C2E7D6" w14:textId="77777777" w:rsidR="00EB4735" w:rsidRPr="00870C86" w:rsidRDefault="00EB4735" w:rsidP="00DC1D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A2E3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7" w15:restartNumberingAfterBreak="0">
    <w:nsid w:val="40746E60"/>
    <w:multiLevelType w:val="multilevel"/>
    <w:tmpl w:val="E592C1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9648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E157386"/>
    <w:multiLevelType w:val="hybridMultilevel"/>
    <w:tmpl w:val="548CF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46C88"/>
    <w:multiLevelType w:val="hybridMultilevel"/>
    <w:tmpl w:val="C3CAA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277872">
    <w:abstractNumId w:val="7"/>
  </w:num>
  <w:num w:numId="2" w16cid:durableId="358745600">
    <w:abstractNumId w:val="0"/>
  </w:num>
  <w:num w:numId="3" w16cid:durableId="1829907394">
    <w:abstractNumId w:val="8"/>
  </w:num>
  <w:num w:numId="4" w16cid:durableId="112230464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59D"/>
    <w:rsid w:val="00007977"/>
    <w:rsid w:val="00024C63"/>
    <w:rsid w:val="00025EB4"/>
    <w:rsid w:val="00032EBC"/>
    <w:rsid w:val="00036AF5"/>
    <w:rsid w:val="00040B37"/>
    <w:rsid w:val="0004251D"/>
    <w:rsid w:val="00055A38"/>
    <w:rsid w:val="00057B06"/>
    <w:rsid w:val="000629B0"/>
    <w:rsid w:val="00065626"/>
    <w:rsid w:val="000678F2"/>
    <w:rsid w:val="00071714"/>
    <w:rsid w:val="000836A0"/>
    <w:rsid w:val="00093B09"/>
    <w:rsid w:val="00094DB9"/>
    <w:rsid w:val="000A3779"/>
    <w:rsid w:val="000A57A2"/>
    <w:rsid w:val="000A5B40"/>
    <w:rsid w:val="000E1401"/>
    <w:rsid w:val="000E42E5"/>
    <w:rsid w:val="000F1BAC"/>
    <w:rsid w:val="000F4B28"/>
    <w:rsid w:val="000F5D69"/>
    <w:rsid w:val="000F7C39"/>
    <w:rsid w:val="0010339F"/>
    <w:rsid w:val="00106D69"/>
    <w:rsid w:val="00111110"/>
    <w:rsid w:val="0011434B"/>
    <w:rsid w:val="0011458B"/>
    <w:rsid w:val="001263B2"/>
    <w:rsid w:val="00126E8D"/>
    <w:rsid w:val="001276DD"/>
    <w:rsid w:val="00130815"/>
    <w:rsid w:val="00132077"/>
    <w:rsid w:val="00133AE7"/>
    <w:rsid w:val="00143156"/>
    <w:rsid w:val="00145618"/>
    <w:rsid w:val="00154DA7"/>
    <w:rsid w:val="00156759"/>
    <w:rsid w:val="00160899"/>
    <w:rsid w:val="00170638"/>
    <w:rsid w:val="00182BA7"/>
    <w:rsid w:val="0018375E"/>
    <w:rsid w:val="00184A88"/>
    <w:rsid w:val="00194021"/>
    <w:rsid w:val="001A2640"/>
    <w:rsid w:val="001B1E5C"/>
    <w:rsid w:val="001B2628"/>
    <w:rsid w:val="001B3CB9"/>
    <w:rsid w:val="001C0812"/>
    <w:rsid w:val="001C0AF2"/>
    <w:rsid w:val="001C3FE4"/>
    <w:rsid w:val="001D0208"/>
    <w:rsid w:val="001D285B"/>
    <w:rsid w:val="001D3498"/>
    <w:rsid w:val="00211A50"/>
    <w:rsid w:val="00212DED"/>
    <w:rsid w:val="0021667F"/>
    <w:rsid w:val="00216B61"/>
    <w:rsid w:val="00217CD0"/>
    <w:rsid w:val="00221903"/>
    <w:rsid w:val="002221F6"/>
    <w:rsid w:val="00223ED4"/>
    <w:rsid w:val="00230DE1"/>
    <w:rsid w:val="00242BBD"/>
    <w:rsid w:val="00250673"/>
    <w:rsid w:val="0025549F"/>
    <w:rsid w:val="00257528"/>
    <w:rsid w:val="0026167C"/>
    <w:rsid w:val="00262B5F"/>
    <w:rsid w:val="0026753B"/>
    <w:rsid w:val="0027397D"/>
    <w:rsid w:val="00275529"/>
    <w:rsid w:val="00292D98"/>
    <w:rsid w:val="00292E3F"/>
    <w:rsid w:val="00296AFE"/>
    <w:rsid w:val="002A0C56"/>
    <w:rsid w:val="002B1E90"/>
    <w:rsid w:val="002D223F"/>
    <w:rsid w:val="002D246B"/>
    <w:rsid w:val="002D2767"/>
    <w:rsid w:val="002E741F"/>
    <w:rsid w:val="002F099C"/>
    <w:rsid w:val="002F2EB2"/>
    <w:rsid w:val="002F4840"/>
    <w:rsid w:val="002F57AB"/>
    <w:rsid w:val="0030234A"/>
    <w:rsid w:val="00303797"/>
    <w:rsid w:val="003037A4"/>
    <w:rsid w:val="00304F3C"/>
    <w:rsid w:val="00305935"/>
    <w:rsid w:val="00314FF5"/>
    <w:rsid w:val="00315EA1"/>
    <w:rsid w:val="00332BDB"/>
    <w:rsid w:val="00335D04"/>
    <w:rsid w:val="003412D3"/>
    <w:rsid w:val="00341870"/>
    <w:rsid w:val="00347789"/>
    <w:rsid w:val="003542E1"/>
    <w:rsid w:val="00366DEE"/>
    <w:rsid w:val="00380922"/>
    <w:rsid w:val="003813C4"/>
    <w:rsid w:val="00394925"/>
    <w:rsid w:val="003B3B6D"/>
    <w:rsid w:val="003B6048"/>
    <w:rsid w:val="003C466E"/>
    <w:rsid w:val="003C7B0E"/>
    <w:rsid w:val="003D66AE"/>
    <w:rsid w:val="003E7510"/>
    <w:rsid w:val="003F39F8"/>
    <w:rsid w:val="003F53C5"/>
    <w:rsid w:val="00403A55"/>
    <w:rsid w:val="00404223"/>
    <w:rsid w:val="00404550"/>
    <w:rsid w:val="004048EF"/>
    <w:rsid w:val="0041166C"/>
    <w:rsid w:val="0041204B"/>
    <w:rsid w:val="00442363"/>
    <w:rsid w:val="00442D03"/>
    <w:rsid w:val="004474D4"/>
    <w:rsid w:val="00452BD2"/>
    <w:rsid w:val="0045546B"/>
    <w:rsid w:val="00455543"/>
    <w:rsid w:val="004655B3"/>
    <w:rsid w:val="00466D7D"/>
    <w:rsid w:val="004862B4"/>
    <w:rsid w:val="00486FF2"/>
    <w:rsid w:val="00491210"/>
    <w:rsid w:val="004A3579"/>
    <w:rsid w:val="004B2E85"/>
    <w:rsid w:val="004B6FDD"/>
    <w:rsid w:val="004B74CE"/>
    <w:rsid w:val="004E4EB8"/>
    <w:rsid w:val="004E54FD"/>
    <w:rsid w:val="004E6810"/>
    <w:rsid w:val="004F158A"/>
    <w:rsid w:val="004F3D81"/>
    <w:rsid w:val="00500DE4"/>
    <w:rsid w:val="00503CBF"/>
    <w:rsid w:val="005061E0"/>
    <w:rsid w:val="0051163F"/>
    <w:rsid w:val="00521F62"/>
    <w:rsid w:val="0052442E"/>
    <w:rsid w:val="005305D5"/>
    <w:rsid w:val="005321F8"/>
    <w:rsid w:val="0053254E"/>
    <w:rsid w:val="00532FD0"/>
    <w:rsid w:val="00533F6C"/>
    <w:rsid w:val="0053773D"/>
    <w:rsid w:val="0054063D"/>
    <w:rsid w:val="00542BE4"/>
    <w:rsid w:val="0054416C"/>
    <w:rsid w:val="005542ED"/>
    <w:rsid w:val="005636C3"/>
    <w:rsid w:val="00571533"/>
    <w:rsid w:val="005777EF"/>
    <w:rsid w:val="00580EE3"/>
    <w:rsid w:val="0059365E"/>
    <w:rsid w:val="00594A61"/>
    <w:rsid w:val="005A083B"/>
    <w:rsid w:val="005A0FFA"/>
    <w:rsid w:val="005A1DEF"/>
    <w:rsid w:val="005A2059"/>
    <w:rsid w:val="005A7307"/>
    <w:rsid w:val="005B717B"/>
    <w:rsid w:val="005C2894"/>
    <w:rsid w:val="005C4EA3"/>
    <w:rsid w:val="005C6A84"/>
    <w:rsid w:val="005D0CE5"/>
    <w:rsid w:val="005D273E"/>
    <w:rsid w:val="005D3C11"/>
    <w:rsid w:val="005E6B15"/>
    <w:rsid w:val="005F3A38"/>
    <w:rsid w:val="005F67EF"/>
    <w:rsid w:val="005F7675"/>
    <w:rsid w:val="0060115C"/>
    <w:rsid w:val="006136F8"/>
    <w:rsid w:val="00617EA3"/>
    <w:rsid w:val="00620268"/>
    <w:rsid w:val="00620B3D"/>
    <w:rsid w:val="00643DB7"/>
    <w:rsid w:val="00644659"/>
    <w:rsid w:val="00651A25"/>
    <w:rsid w:val="006549F3"/>
    <w:rsid w:val="006652E9"/>
    <w:rsid w:val="00665601"/>
    <w:rsid w:val="00665C5E"/>
    <w:rsid w:val="00675D9F"/>
    <w:rsid w:val="0068158D"/>
    <w:rsid w:val="00682206"/>
    <w:rsid w:val="006866BB"/>
    <w:rsid w:val="006927E4"/>
    <w:rsid w:val="00695012"/>
    <w:rsid w:val="006A3B24"/>
    <w:rsid w:val="006A6B9E"/>
    <w:rsid w:val="006B2A6B"/>
    <w:rsid w:val="006C0F74"/>
    <w:rsid w:val="006D125A"/>
    <w:rsid w:val="006D1FC4"/>
    <w:rsid w:val="006E452A"/>
    <w:rsid w:val="006E63AD"/>
    <w:rsid w:val="006E7B29"/>
    <w:rsid w:val="006F224C"/>
    <w:rsid w:val="007006DF"/>
    <w:rsid w:val="00703CA8"/>
    <w:rsid w:val="00706603"/>
    <w:rsid w:val="00707825"/>
    <w:rsid w:val="00722029"/>
    <w:rsid w:val="00730ED6"/>
    <w:rsid w:val="00731F34"/>
    <w:rsid w:val="00743C47"/>
    <w:rsid w:val="00745505"/>
    <w:rsid w:val="00751D50"/>
    <w:rsid w:val="00757F43"/>
    <w:rsid w:val="00760CBC"/>
    <w:rsid w:val="007651FB"/>
    <w:rsid w:val="00771524"/>
    <w:rsid w:val="007776B6"/>
    <w:rsid w:val="00782A7B"/>
    <w:rsid w:val="00786FDE"/>
    <w:rsid w:val="00790FC4"/>
    <w:rsid w:val="00791E41"/>
    <w:rsid w:val="007A35DC"/>
    <w:rsid w:val="007B7BA8"/>
    <w:rsid w:val="007C22B4"/>
    <w:rsid w:val="007C6E3C"/>
    <w:rsid w:val="007D6FA9"/>
    <w:rsid w:val="007E45DE"/>
    <w:rsid w:val="007E4F13"/>
    <w:rsid w:val="007E6CDB"/>
    <w:rsid w:val="00804A91"/>
    <w:rsid w:val="008070D9"/>
    <w:rsid w:val="00810788"/>
    <w:rsid w:val="00812E42"/>
    <w:rsid w:val="0081409C"/>
    <w:rsid w:val="00821E90"/>
    <w:rsid w:val="0082538D"/>
    <w:rsid w:val="00840050"/>
    <w:rsid w:val="00841B81"/>
    <w:rsid w:val="0085363C"/>
    <w:rsid w:val="00856659"/>
    <w:rsid w:val="00867992"/>
    <w:rsid w:val="00873CE3"/>
    <w:rsid w:val="00883228"/>
    <w:rsid w:val="0088432E"/>
    <w:rsid w:val="0088690B"/>
    <w:rsid w:val="008904E4"/>
    <w:rsid w:val="00890A00"/>
    <w:rsid w:val="00890EC0"/>
    <w:rsid w:val="00894216"/>
    <w:rsid w:val="008A2B19"/>
    <w:rsid w:val="008A5995"/>
    <w:rsid w:val="008C1210"/>
    <w:rsid w:val="008C2AF1"/>
    <w:rsid w:val="008E026C"/>
    <w:rsid w:val="008E411F"/>
    <w:rsid w:val="008E53BF"/>
    <w:rsid w:val="008E59F7"/>
    <w:rsid w:val="008E62EA"/>
    <w:rsid w:val="008F6ACE"/>
    <w:rsid w:val="00902F6B"/>
    <w:rsid w:val="00905ED5"/>
    <w:rsid w:val="009069E1"/>
    <w:rsid w:val="0091189E"/>
    <w:rsid w:val="00916BD0"/>
    <w:rsid w:val="00931970"/>
    <w:rsid w:val="009355B0"/>
    <w:rsid w:val="00947EDE"/>
    <w:rsid w:val="00952040"/>
    <w:rsid w:val="00956F0A"/>
    <w:rsid w:val="00965089"/>
    <w:rsid w:val="0097652E"/>
    <w:rsid w:val="009953C1"/>
    <w:rsid w:val="00997F0F"/>
    <w:rsid w:val="009A3FC8"/>
    <w:rsid w:val="009B1330"/>
    <w:rsid w:val="009B3108"/>
    <w:rsid w:val="009C39E6"/>
    <w:rsid w:val="009C5D4C"/>
    <w:rsid w:val="009D06BD"/>
    <w:rsid w:val="009D3556"/>
    <w:rsid w:val="009E4305"/>
    <w:rsid w:val="00A00A6D"/>
    <w:rsid w:val="00A05F45"/>
    <w:rsid w:val="00A145D4"/>
    <w:rsid w:val="00A35379"/>
    <w:rsid w:val="00A37A59"/>
    <w:rsid w:val="00A40BD8"/>
    <w:rsid w:val="00A515B7"/>
    <w:rsid w:val="00A558D0"/>
    <w:rsid w:val="00A565B0"/>
    <w:rsid w:val="00A5770C"/>
    <w:rsid w:val="00A65D55"/>
    <w:rsid w:val="00A75929"/>
    <w:rsid w:val="00A86089"/>
    <w:rsid w:val="00A901D1"/>
    <w:rsid w:val="00A925D1"/>
    <w:rsid w:val="00A9613E"/>
    <w:rsid w:val="00A97A4D"/>
    <w:rsid w:val="00AA000A"/>
    <w:rsid w:val="00AA15AC"/>
    <w:rsid w:val="00AB3221"/>
    <w:rsid w:val="00AC4EEF"/>
    <w:rsid w:val="00AC4FCC"/>
    <w:rsid w:val="00AD0229"/>
    <w:rsid w:val="00AE00F2"/>
    <w:rsid w:val="00AE01B4"/>
    <w:rsid w:val="00AF1E5D"/>
    <w:rsid w:val="00AF35B1"/>
    <w:rsid w:val="00AF606A"/>
    <w:rsid w:val="00AF7CFC"/>
    <w:rsid w:val="00B02F04"/>
    <w:rsid w:val="00B14B1B"/>
    <w:rsid w:val="00B16025"/>
    <w:rsid w:val="00B2006B"/>
    <w:rsid w:val="00B2471F"/>
    <w:rsid w:val="00B25EED"/>
    <w:rsid w:val="00B263AD"/>
    <w:rsid w:val="00B34847"/>
    <w:rsid w:val="00B4333F"/>
    <w:rsid w:val="00B6182C"/>
    <w:rsid w:val="00B83F41"/>
    <w:rsid w:val="00B86F97"/>
    <w:rsid w:val="00B95C81"/>
    <w:rsid w:val="00BB4415"/>
    <w:rsid w:val="00BC14F4"/>
    <w:rsid w:val="00BC29DD"/>
    <w:rsid w:val="00BC59DD"/>
    <w:rsid w:val="00BC7B0E"/>
    <w:rsid w:val="00BC7D3D"/>
    <w:rsid w:val="00BE39CA"/>
    <w:rsid w:val="00BE4727"/>
    <w:rsid w:val="00BE70A6"/>
    <w:rsid w:val="00BF1C48"/>
    <w:rsid w:val="00BF535C"/>
    <w:rsid w:val="00C0325B"/>
    <w:rsid w:val="00C11EF4"/>
    <w:rsid w:val="00C22F96"/>
    <w:rsid w:val="00C2442A"/>
    <w:rsid w:val="00C31BA5"/>
    <w:rsid w:val="00C320F3"/>
    <w:rsid w:val="00C368B8"/>
    <w:rsid w:val="00C45678"/>
    <w:rsid w:val="00C53E6D"/>
    <w:rsid w:val="00C62753"/>
    <w:rsid w:val="00C6302B"/>
    <w:rsid w:val="00C672D4"/>
    <w:rsid w:val="00C70219"/>
    <w:rsid w:val="00C827E0"/>
    <w:rsid w:val="00C8321A"/>
    <w:rsid w:val="00C9439A"/>
    <w:rsid w:val="00CA4400"/>
    <w:rsid w:val="00CB3579"/>
    <w:rsid w:val="00CB3A31"/>
    <w:rsid w:val="00CB71F3"/>
    <w:rsid w:val="00CC4D11"/>
    <w:rsid w:val="00CC635F"/>
    <w:rsid w:val="00CD1F5C"/>
    <w:rsid w:val="00CE775B"/>
    <w:rsid w:val="00CF7A8D"/>
    <w:rsid w:val="00D05E17"/>
    <w:rsid w:val="00D06E8C"/>
    <w:rsid w:val="00D10B7E"/>
    <w:rsid w:val="00D138ED"/>
    <w:rsid w:val="00D22783"/>
    <w:rsid w:val="00D23A4E"/>
    <w:rsid w:val="00D316AF"/>
    <w:rsid w:val="00D34142"/>
    <w:rsid w:val="00D3441E"/>
    <w:rsid w:val="00D4115A"/>
    <w:rsid w:val="00D460F2"/>
    <w:rsid w:val="00D46533"/>
    <w:rsid w:val="00D47818"/>
    <w:rsid w:val="00D54150"/>
    <w:rsid w:val="00D5610C"/>
    <w:rsid w:val="00D56A58"/>
    <w:rsid w:val="00D75286"/>
    <w:rsid w:val="00D93478"/>
    <w:rsid w:val="00DA0282"/>
    <w:rsid w:val="00DA02D7"/>
    <w:rsid w:val="00DA6FF4"/>
    <w:rsid w:val="00DC167F"/>
    <w:rsid w:val="00DC1DBF"/>
    <w:rsid w:val="00DC480F"/>
    <w:rsid w:val="00DD298E"/>
    <w:rsid w:val="00DD359D"/>
    <w:rsid w:val="00DE38E7"/>
    <w:rsid w:val="00DF65F4"/>
    <w:rsid w:val="00E001FC"/>
    <w:rsid w:val="00E022E0"/>
    <w:rsid w:val="00E0493E"/>
    <w:rsid w:val="00E11602"/>
    <w:rsid w:val="00E21E6E"/>
    <w:rsid w:val="00E220FD"/>
    <w:rsid w:val="00E23003"/>
    <w:rsid w:val="00E3676A"/>
    <w:rsid w:val="00E37E6E"/>
    <w:rsid w:val="00E521C6"/>
    <w:rsid w:val="00E56959"/>
    <w:rsid w:val="00E63E90"/>
    <w:rsid w:val="00E70904"/>
    <w:rsid w:val="00E717BD"/>
    <w:rsid w:val="00E81C27"/>
    <w:rsid w:val="00EB3E33"/>
    <w:rsid w:val="00EB4735"/>
    <w:rsid w:val="00EB4B91"/>
    <w:rsid w:val="00ED2B34"/>
    <w:rsid w:val="00ED6C87"/>
    <w:rsid w:val="00ED7F22"/>
    <w:rsid w:val="00EE3A54"/>
    <w:rsid w:val="00F015FB"/>
    <w:rsid w:val="00F04631"/>
    <w:rsid w:val="00F11BC9"/>
    <w:rsid w:val="00F121EC"/>
    <w:rsid w:val="00F31C9B"/>
    <w:rsid w:val="00F44BEA"/>
    <w:rsid w:val="00F46E33"/>
    <w:rsid w:val="00F518F5"/>
    <w:rsid w:val="00F51FE3"/>
    <w:rsid w:val="00F5311E"/>
    <w:rsid w:val="00F5620F"/>
    <w:rsid w:val="00F60619"/>
    <w:rsid w:val="00F624DB"/>
    <w:rsid w:val="00F62C0A"/>
    <w:rsid w:val="00F6771C"/>
    <w:rsid w:val="00F75980"/>
    <w:rsid w:val="00F7746C"/>
    <w:rsid w:val="00F80612"/>
    <w:rsid w:val="00F82EF2"/>
    <w:rsid w:val="00FA5534"/>
    <w:rsid w:val="00FB794C"/>
    <w:rsid w:val="00FC011A"/>
    <w:rsid w:val="00FD1242"/>
    <w:rsid w:val="00FD3DDB"/>
    <w:rsid w:val="00FE3E54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2E68E"/>
  <w15:chartTrackingRefBased/>
  <w15:docId w15:val="{A0D8A161-F933-4104-B53C-991FC93E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D359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813C4"/>
    <w:pPr>
      <w:keepNext/>
      <w:keepLines/>
      <w:numPr>
        <w:numId w:val="1"/>
      </w:numPr>
      <w:shd w:val="clear" w:color="auto" w:fill="D9D9D9"/>
      <w:spacing w:after="0" w:line="240" w:lineRule="auto"/>
      <w:outlineLvl w:val="0"/>
    </w:pPr>
    <w:rPr>
      <w:rFonts w:ascii="Helvetica" w:eastAsia="Times New Roman" w:hAnsi="Helvetica" w:cs="Arial"/>
      <w:b/>
      <w:bCs/>
      <w:caps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3813C4"/>
    <w:pPr>
      <w:keepNext/>
      <w:keepLines/>
      <w:numPr>
        <w:ilvl w:val="1"/>
        <w:numId w:val="1"/>
      </w:numPr>
      <w:spacing w:before="200" w:after="0"/>
      <w:outlineLvl w:val="1"/>
    </w:pPr>
    <w:rPr>
      <w:rFonts w:ascii="Arial" w:eastAsia="Times New Roman" w:hAnsi="Arial" w:cs="Arial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3813C4"/>
    <w:pPr>
      <w:keepNext/>
      <w:keepLines/>
      <w:numPr>
        <w:ilvl w:val="2"/>
        <w:numId w:val="1"/>
      </w:numPr>
      <w:spacing w:before="200" w:after="0"/>
      <w:outlineLvl w:val="2"/>
    </w:pPr>
    <w:rPr>
      <w:rFonts w:ascii="Arial" w:eastAsia="Times New Roman" w:hAnsi="Arial" w:cs="Arial"/>
      <w:bCs/>
      <w:sz w:val="20"/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3813C4"/>
    <w:pPr>
      <w:keepNext/>
      <w:keepLines/>
      <w:numPr>
        <w:ilvl w:val="3"/>
        <w:numId w:val="1"/>
      </w:numPr>
      <w:spacing w:before="200" w:after="0"/>
      <w:outlineLvl w:val="3"/>
    </w:pPr>
    <w:rPr>
      <w:rFonts w:ascii="Arial" w:eastAsia="Times New Roman" w:hAnsi="Arial" w:cs="Arial"/>
      <w:bCs/>
      <w:i/>
      <w:iCs/>
      <w:sz w:val="20"/>
      <w:szCs w:val="20"/>
    </w:rPr>
  </w:style>
  <w:style w:type="paragraph" w:styleId="Nadpis5">
    <w:name w:val="heading 5"/>
    <w:aliases w:val="Char"/>
    <w:basedOn w:val="Normln"/>
    <w:next w:val="Normln"/>
    <w:link w:val="Nadpis5Char"/>
    <w:uiPriority w:val="9"/>
    <w:qFormat/>
    <w:rsid w:val="003813C4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3813C4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3813C4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3813C4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3813C4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D3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DD359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DD3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DD359D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D359D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DD359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cs-CZ"/>
    </w:rPr>
  </w:style>
  <w:style w:type="character" w:customStyle="1" w:styleId="ZkladntextChar">
    <w:name w:val="Základní text Char"/>
    <w:link w:val="Zkladntext"/>
    <w:rsid w:val="00DD359D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slostrnky">
    <w:name w:val="page number"/>
    <w:basedOn w:val="Standardnpsmoodstavce"/>
    <w:rsid w:val="00DD359D"/>
  </w:style>
  <w:style w:type="paragraph" w:styleId="Textkomente">
    <w:name w:val="annotation text"/>
    <w:basedOn w:val="Normln"/>
    <w:link w:val="TextkomenteChar"/>
    <w:rsid w:val="00DD35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rsid w:val="00DD35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"/>
    <w:rsid w:val="003813C4"/>
    <w:rPr>
      <w:rFonts w:ascii="Helvetica" w:eastAsia="Times New Roman" w:hAnsi="Helvetica" w:cs="Arial"/>
      <w:b/>
      <w:bCs/>
      <w:caps/>
      <w:shd w:val="clear" w:color="auto" w:fill="D9D9D9"/>
      <w:lang w:eastAsia="en-US"/>
    </w:rPr>
  </w:style>
  <w:style w:type="character" w:customStyle="1" w:styleId="Nadpis2Char">
    <w:name w:val="Nadpis 2 Char"/>
    <w:link w:val="Nadpis2"/>
    <w:rsid w:val="003813C4"/>
    <w:rPr>
      <w:rFonts w:ascii="Arial" w:eastAsia="Times New Roman" w:hAnsi="Arial" w:cs="Arial"/>
      <w:b/>
      <w:bCs/>
      <w:lang w:eastAsia="en-US"/>
    </w:rPr>
  </w:style>
  <w:style w:type="character" w:customStyle="1" w:styleId="Nadpis3Char">
    <w:name w:val="Nadpis 3 Char"/>
    <w:link w:val="Nadpis3"/>
    <w:uiPriority w:val="9"/>
    <w:rsid w:val="003813C4"/>
    <w:rPr>
      <w:rFonts w:ascii="Arial" w:eastAsia="Times New Roman" w:hAnsi="Arial" w:cs="Arial"/>
      <w:bCs/>
      <w:u w:val="single"/>
      <w:lang w:eastAsia="en-US"/>
    </w:rPr>
  </w:style>
  <w:style w:type="character" w:customStyle="1" w:styleId="Nadpis4Char">
    <w:name w:val="Nadpis 4 Char"/>
    <w:link w:val="Nadpis4"/>
    <w:rsid w:val="003813C4"/>
    <w:rPr>
      <w:rFonts w:ascii="Arial" w:eastAsia="Times New Roman" w:hAnsi="Arial" w:cs="Arial"/>
      <w:bCs/>
      <w:i/>
      <w:iCs/>
      <w:lang w:eastAsia="en-US"/>
    </w:rPr>
  </w:style>
  <w:style w:type="character" w:customStyle="1" w:styleId="Nadpis5Char">
    <w:name w:val="Nadpis 5 Char"/>
    <w:aliases w:val="Char Char"/>
    <w:link w:val="Nadpis5"/>
    <w:uiPriority w:val="9"/>
    <w:rsid w:val="003813C4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3813C4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3813C4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dpis8Char">
    <w:name w:val="Nadpis 8 Char"/>
    <w:link w:val="Nadpis8"/>
    <w:uiPriority w:val="9"/>
    <w:rsid w:val="003813C4"/>
    <w:rPr>
      <w:rFonts w:ascii="Cambria" w:eastAsia="Times New Roman" w:hAnsi="Cambria"/>
      <w:color w:val="404040"/>
      <w:lang w:eastAsia="en-US"/>
    </w:rPr>
  </w:style>
  <w:style w:type="character" w:customStyle="1" w:styleId="Nadpis9Char">
    <w:name w:val="Nadpis 9 Char"/>
    <w:link w:val="Nadpis9"/>
    <w:uiPriority w:val="9"/>
    <w:rsid w:val="003813C4"/>
    <w:rPr>
      <w:rFonts w:ascii="Cambria" w:eastAsia="Times New Roman" w:hAnsi="Cambria"/>
      <w:i/>
      <w:iCs/>
      <w:color w:val="404040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651F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7651FB"/>
    <w:rPr>
      <w:rFonts w:ascii="Calibri" w:eastAsia="Calibri" w:hAnsi="Calibri" w:cs="Times New Roman"/>
    </w:rPr>
  </w:style>
  <w:style w:type="paragraph" w:customStyle="1" w:styleId="Obsahtabulky">
    <w:name w:val="Obsah tabulky"/>
    <w:basedOn w:val="Normln"/>
    <w:rsid w:val="00DA0282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ar-SA"/>
    </w:rPr>
  </w:style>
  <w:style w:type="paragraph" w:styleId="Seznamsodrkami">
    <w:name w:val="List Bullet"/>
    <w:basedOn w:val="Normln"/>
    <w:rsid w:val="00D54150"/>
    <w:pPr>
      <w:numPr>
        <w:numId w:val="2"/>
      </w:numPr>
    </w:pPr>
  </w:style>
  <w:style w:type="paragraph" w:styleId="Rozloendokumentu">
    <w:name w:val="Document Map"/>
    <w:basedOn w:val="Normln"/>
    <w:semiHidden/>
    <w:rsid w:val="00F121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81409C"/>
    <w:pPr>
      <w:tabs>
        <w:tab w:val="left" w:pos="709"/>
        <w:tab w:val="right" w:leader="dot" w:pos="9062"/>
      </w:tabs>
      <w:spacing w:after="0" w:line="240" w:lineRule="auto"/>
    </w:pPr>
    <w:rPr>
      <w:caps/>
      <w:noProof/>
    </w:rPr>
  </w:style>
  <w:style w:type="paragraph" w:styleId="Obsah2">
    <w:name w:val="toc 2"/>
    <w:basedOn w:val="Normln"/>
    <w:next w:val="Normln"/>
    <w:autoRedefine/>
    <w:uiPriority w:val="39"/>
    <w:rsid w:val="005321F8"/>
    <w:pPr>
      <w:tabs>
        <w:tab w:val="left" w:pos="880"/>
        <w:tab w:val="right" w:leader="dot" w:pos="9062"/>
      </w:tabs>
      <w:ind w:left="220"/>
    </w:pPr>
    <w:rPr>
      <w:b/>
      <w:noProof/>
    </w:rPr>
  </w:style>
  <w:style w:type="paragraph" w:styleId="Obsah3">
    <w:name w:val="toc 3"/>
    <w:basedOn w:val="Normln"/>
    <w:next w:val="Normln"/>
    <w:autoRedefine/>
    <w:uiPriority w:val="39"/>
    <w:rsid w:val="00D56A58"/>
    <w:pPr>
      <w:tabs>
        <w:tab w:val="left" w:pos="1320"/>
        <w:tab w:val="right" w:leader="dot" w:pos="9062"/>
      </w:tabs>
      <w:spacing w:after="0" w:line="20" w:lineRule="atLeast"/>
      <w:ind w:left="440"/>
    </w:pPr>
    <w:rPr>
      <w:noProof/>
    </w:rPr>
  </w:style>
  <w:style w:type="character" w:styleId="Hypertextovodkaz">
    <w:name w:val="Hyperlink"/>
    <w:uiPriority w:val="99"/>
    <w:unhideWhenUsed/>
    <w:rsid w:val="00C368B8"/>
    <w:rPr>
      <w:color w:val="0000FF"/>
      <w:u w:val="single"/>
    </w:rPr>
  </w:style>
  <w:style w:type="paragraph" w:styleId="Normlnweb">
    <w:name w:val="Normal (Web)"/>
    <w:basedOn w:val="Normln"/>
    <w:rsid w:val="00916BD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qFormat/>
    <w:rsid w:val="00916BD0"/>
    <w:rPr>
      <w:b/>
      <w:bCs/>
    </w:rPr>
  </w:style>
  <w:style w:type="character" w:styleId="Odkaznakoment">
    <w:name w:val="annotation reference"/>
    <w:rsid w:val="007776B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7776B6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rsid w:val="007776B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Odstavecseseznamem1">
    <w:name w:val="Odstavec se seznamem1"/>
    <w:rsid w:val="007776B6"/>
    <w:pPr>
      <w:widowControl w:val="0"/>
      <w:suppressAutoHyphens/>
      <w:ind w:left="720"/>
    </w:pPr>
    <w:rPr>
      <w:rFonts w:ascii="Times New Roman" w:eastAsia="Lucida Sans Unicode" w:hAnsi="Times New Roman"/>
      <w:sz w:val="24"/>
      <w:szCs w:val="24"/>
    </w:rPr>
  </w:style>
  <w:style w:type="character" w:customStyle="1" w:styleId="textChar">
    <w:name w:val="text Char"/>
    <w:link w:val="text"/>
    <w:uiPriority w:val="99"/>
    <w:rsid w:val="007776B6"/>
    <w:rPr>
      <w:rFonts w:ascii="Tahoma" w:hAnsi="Tahoma"/>
      <w:sz w:val="24"/>
      <w:szCs w:val="24"/>
    </w:rPr>
  </w:style>
  <w:style w:type="paragraph" w:customStyle="1" w:styleId="text">
    <w:name w:val="text"/>
    <w:basedOn w:val="Normln"/>
    <w:link w:val="textChar"/>
    <w:uiPriority w:val="99"/>
    <w:rsid w:val="007776B6"/>
    <w:pPr>
      <w:spacing w:before="60" w:after="0" w:line="240" w:lineRule="auto"/>
      <w:jc w:val="both"/>
    </w:pPr>
    <w:rPr>
      <w:rFonts w:ascii="Tahoma" w:hAnsi="Tahoma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B16025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rsid w:val="00EB3E33"/>
    <w:pPr>
      <w:ind w:left="660"/>
    </w:pPr>
  </w:style>
  <w:style w:type="paragraph" w:customStyle="1" w:styleId="Standard">
    <w:name w:val="Standard"/>
    <w:rsid w:val="00643DB7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rsid w:val="0064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qFormat/>
    <w:rsid w:val="00791E41"/>
    <w:rPr>
      <w:i/>
      <w:iCs/>
    </w:rPr>
  </w:style>
  <w:style w:type="paragraph" w:customStyle="1" w:styleId="DefaultText">
    <w:name w:val="Default Text"/>
    <w:basedOn w:val="Normln"/>
    <w:rsid w:val="00DC1DBF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noProof/>
      <w:color w:val="000000"/>
      <w:sz w:val="24"/>
      <w:szCs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aps.app.goo.gl/S4r6C3GVpBg82rUp6" TargetMode="External"/><Relationship Id="rId1" Type="http://schemas.openxmlformats.org/officeDocument/2006/relationships/hyperlink" Target="https://www.pentahospital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8e71f0-3a66-4f85-a425-69b282820f59">
      <Terms xmlns="http://schemas.microsoft.com/office/infopath/2007/PartnerControls"/>
    </lcf76f155ced4ddcb4097134ff3c332f>
    <TaxCatchAll xmlns="5edda937-ecff-48b4-8d86-bb01296e63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FC36AAEF165B4CB94DE60900353334" ma:contentTypeVersion="19" ma:contentTypeDescription="Vytvoří nový dokument" ma:contentTypeScope="" ma:versionID="1dfb657a4e8638ee311929c9724f7035">
  <xsd:schema xmlns:xsd="http://www.w3.org/2001/XMLSchema" xmlns:xs="http://www.w3.org/2001/XMLSchema" xmlns:p="http://schemas.microsoft.com/office/2006/metadata/properties" xmlns:ns2="5edda937-ecff-48b4-8d86-bb01296e6321" xmlns:ns3="8f8e71f0-3a66-4f85-a425-69b282820f59" targetNamespace="http://schemas.microsoft.com/office/2006/metadata/properties" ma:root="true" ma:fieldsID="f48c709aa5b735c037c14eccc4eb5e12" ns2:_="" ns3:_="">
    <xsd:import namespace="5edda937-ecff-48b4-8d86-bb01296e6321"/>
    <xsd:import namespace="8f8e71f0-3a66-4f85-a425-69b282820f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a937-ecff-48b4-8d86-bb01296e6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1" nillable="true" ma:displayName="Taxonomy Catch All Column" ma:hidden="true" ma:list="{91c358a2-f3d5-483e-bd5f-236fa3db1597}" ma:internalName="TaxCatchAll" ma:showField="CatchAllData" ma:web="5edda937-ecff-48b4-8d86-bb01296e6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e71f0-3a66-4f85-a425-69b282820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4188151e-d519-4526-bd19-84c2ee743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6DBF-E7EF-4D90-9AAA-FB39E1F9BF00}">
  <ds:schemaRefs>
    <ds:schemaRef ds:uri="http://schemas.microsoft.com/office/2006/metadata/properties"/>
    <ds:schemaRef ds:uri="http://schemas.microsoft.com/office/infopath/2007/PartnerControls"/>
    <ds:schemaRef ds:uri="8f8e71f0-3a66-4f85-a425-69b282820f59"/>
    <ds:schemaRef ds:uri="5edda937-ecff-48b4-8d86-bb01296e6321"/>
  </ds:schemaRefs>
</ds:datastoreItem>
</file>

<file path=customXml/itemProps2.xml><?xml version="1.0" encoding="utf-8"?>
<ds:datastoreItem xmlns:ds="http://schemas.openxmlformats.org/officeDocument/2006/customXml" ds:itemID="{D7731318-D548-422F-9B2C-4E04A02B4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32F16-0568-44FE-955C-27024019C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a937-ecff-48b4-8d86-bb01296e6321"/>
    <ds:schemaRef ds:uri="8f8e71f0-3a66-4f85-a425-69b282820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BC1A86-D894-4BC7-A510-57EFC7905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2116</Words>
  <Characters>12485</Characters>
  <Application>Microsoft Office Word</Application>
  <DocSecurity>4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příloh: 0</vt:lpstr>
    </vt:vector>
  </TitlesOfParts>
  <Company>Hewlett-Packard Company</Company>
  <LinksUpToDate>false</LinksUpToDate>
  <CharactersWithSpaces>14572</CharactersWithSpaces>
  <SharedDoc>false</SharedDoc>
  <HLinks>
    <vt:vector size="174" baseType="variant">
      <vt:variant>
        <vt:i4>1507378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_Toc484158711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_Toc484158710</vt:lpwstr>
      </vt:variant>
      <vt:variant>
        <vt:i4>1441842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_Toc484158709</vt:lpwstr>
      </vt:variant>
      <vt:variant>
        <vt:i4>1441842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_Toc484158708</vt:lpwstr>
      </vt:variant>
      <vt:variant>
        <vt:i4>1441842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_Toc484158707</vt:lpwstr>
      </vt:variant>
      <vt:variant>
        <vt:i4>1441842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_Toc484158706</vt:lpwstr>
      </vt:variant>
      <vt:variant>
        <vt:i4>1441842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_Toc484158705</vt:lpwstr>
      </vt:variant>
      <vt:variant>
        <vt:i4>1441842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_Toc484158704</vt:lpwstr>
      </vt:variant>
      <vt:variant>
        <vt:i4>1441842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_Toc484158703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_Toc484158702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_Toc484158701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_Toc484158700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_Toc484158699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_Toc484158698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_Toc484158697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_Toc484158696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_Toc484158695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_Toc484158694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_Toc484158693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_Toc484158692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_Toc484158691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_Toc484158690</vt:lpwstr>
      </vt:variant>
      <vt:variant>
        <vt:i4>1966131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_Toc484158689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_Toc484158688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_Toc484158687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_Toc484158683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_Toc484158682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_Toc484158681</vt:lpwstr>
      </vt:variant>
      <vt:variant>
        <vt:i4>7667820</vt:i4>
      </vt:variant>
      <vt:variant>
        <vt:i4>6</vt:i4>
      </vt:variant>
      <vt:variant>
        <vt:i4>0</vt:i4>
      </vt:variant>
      <vt:variant>
        <vt:i4>5</vt:i4>
      </vt:variant>
      <vt:variant>
        <vt:lpwstr>https://www.pentahospitals.cz/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příloh: 0</dc:title>
  <dc:subject/>
  <dc:creator>Hrachová Jana</dc:creator>
  <cp:keywords/>
  <cp:lastModifiedBy>Martina Šilharová</cp:lastModifiedBy>
  <cp:revision>2</cp:revision>
  <cp:lastPrinted>2017-06-05T06:48:00Z</cp:lastPrinted>
  <dcterms:created xsi:type="dcterms:W3CDTF">2026-01-26T07:12:00Z</dcterms:created>
  <dcterms:modified xsi:type="dcterms:W3CDTF">2026-01-26T07:12:00Z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0x010100C7FC36AAEF165B4CB94DE60900353334</vt:lpwstr>
  </property>
</Properties>
</file>